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A143D" w14:textId="15DDFC68" w:rsidR="00CA7C7F" w:rsidRPr="003000B2" w:rsidRDefault="000D181C" w:rsidP="00CA7C7F">
      <w:pPr>
        <w:jc w:val="center"/>
        <w:rPr>
          <w:rFonts w:ascii="Jost" w:hAnsi="Jost"/>
          <w:b/>
          <w:bCs/>
          <w:color w:val="595959" w:themeColor="text1" w:themeTint="A6"/>
          <w:sz w:val="24"/>
          <w:szCs w:val="24"/>
          <w:lang w:val="lt-LT"/>
        </w:rPr>
      </w:pPr>
      <w:r w:rsidRPr="003000B2">
        <w:rPr>
          <w:rFonts w:ascii="Jost" w:hAnsi="Jost"/>
          <w:b/>
          <w:bCs/>
          <w:color w:val="595959" w:themeColor="text1" w:themeTint="A6"/>
          <w:sz w:val="24"/>
          <w:szCs w:val="24"/>
          <w:lang w:val="lt-LT"/>
        </w:rPr>
        <w:t>GAMTINIŲ DUJŲ UŽSAKYMAI PER CPO LT ELEKTRONINĮ KATALOGĄ</w:t>
      </w:r>
    </w:p>
    <w:p w14:paraId="715B6174" w14:textId="05B1A8B9" w:rsidR="000D181C" w:rsidRPr="003E37A3" w:rsidRDefault="00230D0F" w:rsidP="003E37A3">
      <w:pPr>
        <w:jc w:val="center"/>
        <w:rPr>
          <w:rFonts w:ascii="Jost" w:eastAsiaTheme="minorHAnsi" w:hAnsi="Jost" w:cs="Times New Roman"/>
          <w:b/>
          <w:bCs/>
          <w:color w:val="595959" w:themeColor="text1" w:themeTint="A6"/>
          <w:sz w:val="24"/>
          <w:szCs w:val="24"/>
          <w:lang w:val="lt-LT"/>
        </w:rPr>
      </w:pPr>
      <w:r>
        <w:rPr>
          <w:rFonts w:ascii="Jost" w:eastAsiaTheme="minorHAnsi" w:hAnsi="Jost" w:cs="Times New Roman"/>
          <w:b/>
          <w:bCs/>
          <w:color w:val="595959" w:themeColor="text1" w:themeTint="A6"/>
          <w:sz w:val="24"/>
          <w:szCs w:val="24"/>
          <w:lang w:val="lt-LT"/>
        </w:rPr>
        <w:t>(</w:t>
      </w:r>
      <w:r w:rsidR="000D181C" w:rsidRPr="003000B2">
        <w:rPr>
          <w:rFonts w:ascii="Jost" w:eastAsiaTheme="minorHAnsi" w:hAnsi="Jost" w:cs="Times New Roman"/>
          <w:b/>
          <w:bCs/>
          <w:color w:val="595959" w:themeColor="text1" w:themeTint="A6"/>
          <w:sz w:val="24"/>
          <w:szCs w:val="24"/>
          <w:lang w:val="lt-LT"/>
        </w:rPr>
        <w:t>SENO CVP IS PIRKIMO NR. 659521, NAUJO CVP IS PIRKIMO NR. 128477</w:t>
      </w:r>
      <w:r>
        <w:rPr>
          <w:rFonts w:ascii="Jost" w:eastAsiaTheme="minorHAnsi" w:hAnsi="Jost" w:cs="Times New Roman"/>
          <w:b/>
          <w:bCs/>
          <w:color w:val="595959" w:themeColor="text1" w:themeTint="A6"/>
          <w:sz w:val="24"/>
          <w:szCs w:val="24"/>
          <w:lang w:val="lt-LT"/>
        </w:rPr>
        <w:t>)</w:t>
      </w:r>
    </w:p>
    <w:p w14:paraId="13FFD580" w14:textId="2B885D38" w:rsidR="00CA7C7F" w:rsidRPr="001F5EC7" w:rsidRDefault="00CA7C7F" w:rsidP="003E37A3">
      <w:pPr>
        <w:spacing w:beforeAutospacing="1" w:after="100" w:afterAutospacing="1" w:line="240" w:lineRule="auto"/>
        <w:jc w:val="center"/>
        <w:rPr>
          <w:rFonts w:ascii="Jost" w:eastAsia="Times New Roman" w:hAnsi="Jost" w:cs="Times New Roman"/>
          <w:b/>
          <w:bCs/>
          <w:color w:val="595959" w:themeColor="text1" w:themeTint="A6"/>
          <w:sz w:val="24"/>
          <w:szCs w:val="24"/>
          <w:lang w:val="lt-LT" w:eastAsia="en-GB"/>
        </w:rPr>
      </w:pPr>
      <w:r w:rsidRPr="001F5EC7">
        <w:rPr>
          <w:rFonts w:ascii="Jost" w:eastAsia="Times New Roman" w:hAnsi="Jost" w:cs="Times New Roman"/>
          <w:b/>
          <w:bCs/>
          <w:color w:val="595959" w:themeColor="text1" w:themeTint="A6"/>
          <w:sz w:val="24"/>
          <w:szCs w:val="24"/>
          <w:lang w:val="lt-LT" w:eastAsia="en-GB"/>
        </w:rPr>
        <w:t>PIRKIMO SĄLYGŲ PATIKSLINIM</w:t>
      </w:r>
      <w:r w:rsidR="00634417">
        <w:rPr>
          <w:rFonts w:ascii="Jost" w:eastAsia="Times New Roman" w:hAnsi="Jost" w:cs="Times New Roman"/>
          <w:b/>
          <w:bCs/>
          <w:color w:val="595959" w:themeColor="text1" w:themeTint="A6"/>
          <w:sz w:val="24"/>
          <w:szCs w:val="24"/>
          <w:lang w:val="lt-LT" w:eastAsia="en-GB"/>
        </w:rPr>
        <w:t>O PROJEKTAS</w:t>
      </w:r>
    </w:p>
    <w:p w14:paraId="3406978F" w14:textId="6C2AEE69" w:rsidR="00CA7C7F" w:rsidRPr="001F5EC7" w:rsidRDefault="00CA7C7F" w:rsidP="00CA7C7F">
      <w:pPr>
        <w:spacing w:after="0"/>
        <w:ind w:firstLine="720"/>
        <w:jc w:val="both"/>
        <w:rPr>
          <w:rFonts w:ascii="Jost" w:eastAsia="Times New Roman" w:hAnsi="Jost" w:cs="Times New Roman"/>
          <w:color w:val="595959" w:themeColor="text1" w:themeTint="A6"/>
          <w:sz w:val="24"/>
          <w:szCs w:val="24"/>
          <w:lang w:val="lt-LT" w:eastAsia="lt-LT"/>
        </w:rPr>
      </w:pPr>
    </w:p>
    <w:tbl>
      <w:tblPr>
        <w:tblW w:w="99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5015"/>
      </w:tblGrid>
      <w:tr w:rsidR="00CA7C7F" w:rsidRPr="001F5EC7" w14:paraId="68EDDDCD" w14:textId="77777777" w:rsidTr="00134DB8">
        <w:tc>
          <w:tcPr>
            <w:tcW w:w="9965"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hideMark/>
          </w:tcPr>
          <w:p w14:paraId="7BF108DC" w14:textId="25667CB1" w:rsidR="00CA7C7F" w:rsidRPr="001F5EC7" w:rsidRDefault="001D1292" w:rsidP="000E6B84">
            <w:pPr>
              <w:widowControl w:val="0"/>
              <w:spacing w:after="0" w:line="240" w:lineRule="auto"/>
              <w:contextualSpacing/>
              <w:jc w:val="center"/>
              <w:rPr>
                <w:rFonts w:ascii="Jost" w:eastAsia="Times New Roman" w:hAnsi="Jost" w:cs="Times New Roman"/>
                <w:b/>
                <w:bCs/>
                <w:color w:val="595959" w:themeColor="text1" w:themeTint="A6"/>
                <w:sz w:val="24"/>
                <w:szCs w:val="24"/>
                <w:lang w:val="lt-LT" w:eastAsia="lt-LT"/>
              </w:rPr>
            </w:pPr>
            <w:r w:rsidRPr="001D1292">
              <w:rPr>
                <w:rFonts w:ascii="Jost" w:eastAsia="Times New Roman" w:hAnsi="Jost" w:cs="Times New Roman"/>
                <w:b/>
                <w:bCs/>
                <w:color w:val="595959" w:themeColor="text1" w:themeTint="A6"/>
                <w:sz w:val="24"/>
                <w:szCs w:val="24"/>
                <w:lang w:val="lt-LT" w:eastAsia="lt-LT"/>
              </w:rPr>
              <w:t>C dali</w:t>
            </w:r>
            <w:r w:rsidR="00B45E26">
              <w:rPr>
                <w:rFonts w:ascii="Jost" w:eastAsia="Times New Roman" w:hAnsi="Jost" w:cs="Times New Roman"/>
                <w:b/>
                <w:bCs/>
                <w:color w:val="595959" w:themeColor="text1" w:themeTint="A6"/>
                <w:sz w:val="24"/>
                <w:szCs w:val="24"/>
                <w:lang w:val="lt-LT" w:eastAsia="lt-LT"/>
              </w:rPr>
              <w:t>e</w:t>
            </w:r>
            <w:r w:rsidRPr="001D1292">
              <w:rPr>
                <w:rFonts w:ascii="Jost" w:eastAsia="Times New Roman" w:hAnsi="Jost" w:cs="Times New Roman"/>
                <w:b/>
                <w:bCs/>
                <w:color w:val="595959" w:themeColor="text1" w:themeTint="A6"/>
                <w:sz w:val="24"/>
                <w:szCs w:val="24"/>
                <w:lang w:val="lt-LT" w:eastAsia="lt-LT"/>
              </w:rPr>
              <w:t xml:space="preserve">s "Konkretaus pirkimo sąlygos" </w:t>
            </w:r>
            <w:r w:rsidR="00AB452D">
              <w:rPr>
                <w:rFonts w:ascii="Jost" w:eastAsia="Times New Roman" w:hAnsi="Jost" w:cs="Times New Roman"/>
                <w:b/>
                <w:bCs/>
                <w:color w:val="595959" w:themeColor="text1" w:themeTint="A6"/>
                <w:sz w:val="24"/>
                <w:szCs w:val="24"/>
                <w:lang w:val="lt-LT" w:eastAsia="lt-LT"/>
              </w:rPr>
              <w:t>2</w:t>
            </w:r>
            <w:r w:rsidRPr="001D1292">
              <w:rPr>
                <w:rFonts w:ascii="Jost" w:eastAsia="Times New Roman" w:hAnsi="Jost" w:cs="Times New Roman"/>
                <w:b/>
                <w:bCs/>
                <w:color w:val="595959" w:themeColor="text1" w:themeTint="A6"/>
                <w:sz w:val="24"/>
                <w:szCs w:val="24"/>
                <w:lang w:val="lt-LT" w:eastAsia="lt-LT"/>
              </w:rPr>
              <w:t xml:space="preserve"> pried</w:t>
            </w:r>
            <w:r w:rsidR="00662EDE">
              <w:rPr>
                <w:rFonts w:ascii="Jost" w:eastAsia="Times New Roman" w:hAnsi="Jost" w:cs="Times New Roman"/>
                <w:b/>
                <w:bCs/>
                <w:color w:val="595959" w:themeColor="text1" w:themeTint="A6"/>
                <w:sz w:val="24"/>
                <w:szCs w:val="24"/>
                <w:lang w:val="lt-LT" w:eastAsia="lt-LT"/>
              </w:rPr>
              <w:t>as</w:t>
            </w:r>
            <w:r w:rsidRPr="001D1292">
              <w:rPr>
                <w:rFonts w:ascii="Jost" w:eastAsia="Times New Roman" w:hAnsi="Jost" w:cs="Times New Roman"/>
                <w:b/>
                <w:bCs/>
                <w:color w:val="595959" w:themeColor="text1" w:themeTint="A6"/>
                <w:sz w:val="24"/>
                <w:szCs w:val="24"/>
                <w:lang w:val="lt-LT" w:eastAsia="lt-LT"/>
              </w:rPr>
              <w:t xml:space="preserve"> "</w:t>
            </w:r>
            <w:r w:rsidR="00AB452D">
              <w:rPr>
                <w:rFonts w:ascii="Jost" w:eastAsia="Times New Roman" w:hAnsi="Jost" w:cs="Times New Roman"/>
                <w:b/>
                <w:bCs/>
                <w:color w:val="595959" w:themeColor="text1" w:themeTint="A6"/>
                <w:sz w:val="24"/>
                <w:szCs w:val="24"/>
                <w:lang w:val="lt-LT" w:eastAsia="lt-LT"/>
              </w:rPr>
              <w:t>Sutarties projektas</w:t>
            </w:r>
            <w:r>
              <w:rPr>
                <w:rFonts w:ascii="Jost" w:eastAsia="Times New Roman" w:hAnsi="Jost" w:cs="Times New Roman"/>
                <w:b/>
                <w:bCs/>
                <w:color w:val="595959" w:themeColor="text1" w:themeTint="A6"/>
                <w:sz w:val="24"/>
                <w:szCs w:val="24"/>
                <w:lang w:val="lt-LT" w:eastAsia="lt-LT"/>
              </w:rPr>
              <w:t>"</w:t>
            </w:r>
          </w:p>
        </w:tc>
      </w:tr>
      <w:tr w:rsidR="00CA7C7F" w:rsidRPr="001F5EC7" w14:paraId="0E0DE5F1" w14:textId="77777777" w:rsidTr="00954DAE">
        <w:tc>
          <w:tcPr>
            <w:tcW w:w="4950" w:type="dxa"/>
            <w:tcBorders>
              <w:top w:val="single" w:sz="4" w:space="0" w:color="auto"/>
              <w:left w:val="single" w:sz="4" w:space="0" w:color="auto"/>
              <w:bottom w:val="single" w:sz="4" w:space="0" w:color="auto"/>
              <w:right w:val="single" w:sz="4" w:space="0" w:color="auto"/>
            </w:tcBorders>
            <w:hideMark/>
          </w:tcPr>
          <w:p w14:paraId="0862E14F" w14:textId="77777777" w:rsidR="00CA7C7F" w:rsidRPr="001F5EC7" w:rsidRDefault="00CA7C7F" w:rsidP="000E6B84">
            <w:pPr>
              <w:spacing w:after="0" w:line="240" w:lineRule="auto"/>
              <w:jc w:val="both"/>
              <w:rPr>
                <w:rFonts w:ascii="Jost" w:hAnsi="Jost" w:cs="Times New Roman"/>
                <w:color w:val="595959" w:themeColor="text1" w:themeTint="A6"/>
                <w:sz w:val="24"/>
                <w:szCs w:val="24"/>
                <w:lang w:val="lt-LT"/>
              </w:rPr>
            </w:pPr>
            <w:r w:rsidRPr="001F5EC7">
              <w:rPr>
                <w:rFonts w:ascii="Jost" w:eastAsia="Times New Roman" w:hAnsi="Jost" w:cs="Times New Roman"/>
                <w:color w:val="595959" w:themeColor="text1" w:themeTint="A6"/>
                <w:sz w:val="24"/>
                <w:szCs w:val="24"/>
                <w:lang w:val="lt-LT" w:eastAsia="lt-LT"/>
              </w:rPr>
              <w:t>Tikslinama vieta</w:t>
            </w:r>
          </w:p>
        </w:tc>
        <w:tc>
          <w:tcPr>
            <w:tcW w:w="5015" w:type="dxa"/>
            <w:tcBorders>
              <w:top w:val="single" w:sz="4" w:space="0" w:color="auto"/>
              <w:left w:val="single" w:sz="4" w:space="0" w:color="auto"/>
              <w:bottom w:val="single" w:sz="4" w:space="0" w:color="auto"/>
              <w:right w:val="single" w:sz="4" w:space="0" w:color="auto"/>
            </w:tcBorders>
            <w:hideMark/>
          </w:tcPr>
          <w:p w14:paraId="546A5363" w14:textId="77777777" w:rsidR="00CA7C7F" w:rsidRPr="001F5EC7" w:rsidRDefault="00CA7C7F" w:rsidP="000E6B84">
            <w:pPr>
              <w:widowControl w:val="0"/>
              <w:tabs>
                <w:tab w:val="left" w:pos="1134"/>
              </w:tabs>
              <w:spacing w:after="0" w:line="240" w:lineRule="auto"/>
              <w:jc w:val="both"/>
              <w:rPr>
                <w:rFonts w:ascii="Jost" w:hAnsi="Jost" w:cs="Times New Roman"/>
                <w:color w:val="595959" w:themeColor="text1" w:themeTint="A6"/>
                <w:sz w:val="24"/>
                <w:szCs w:val="24"/>
                <w:lang w:val="lt-LT"/>
              </w:rPr>
            </w:pPr>
            <w:r w:rsidRPr="001F5EC7">
              <w:rPr>
                <w:rFonts w:ascii="Jost" w:eastAsia="Times New Roman" w:hAnsi="Jost" w:cs="Times New Roman"/>
                <w:color w:val="595959" w:themeColor="text1" w:themeTint="A6"/>
                <w:sz w:val="24"/>
                <w:szCs w:val="24"/>
                <w:lang w:val="lt-LT" w:eastAsia="lt-LT"/>
              </w:rPr>
              <w:t>Po patikslinimo (</w:t>
            </w:r>
            <w:r w:rsidRPr="001F5EC7">
              <w:rPr>
                <w:rFonts w:ascii="Jost" w:eastAsia="Times New Roman" w:hAnsi="Jost" w:cs="Times New Roman"/>
                <w:i/>
                <w:iCs/>
                <w:color w:val="595959" w:themeColor="text1" w:themeTint="A6"/>
                <w:sz w:val="24"/>
                <w:szCs w:val="24"/>
                <w:lang w:val="lt-LT" w:eastAsia="lt-LT"/>
              </w:rPr>
              <w:t>tikslinama vieta pažymėta</w:t>
            </w:r>
            <w:r w:rsidRPr="001F5EC7">
              <w:rPr>
                <w:rFonts w:ascii="Jost" w:eastAsia="Times New Roman" w:hAnsi="Jost" w:cs="Times New Roman"/>
                <w:color w:val="595959" w:themeColor="text1" w:themeTint="A6"/>
                <w:sz w:val="24"/>
                <w:szCs w:val="24"/>
                <w:lang w:val="lt-LT" w:eastAsia="lt-LT"/>
              </w:rPr>
              <w:t>)</w:t>
            </w:r>
          </w:p>
        </w:tc>
      </w:tr>
      <w:tr w:rsidR="001927F5" w:rsidRPr="001F5EC7" w14:paraId="08E776B4" w14:textId="77777777" w:rsidTr="00954DAE">
        <w:tc>
          <w:tcPr>
            <w:tcW w:w="4950" w:type="dxa"/>
            <w:tcBorders>
              <w:top w:val="single" w:sz="4" w:space="0" w:color="auto"/>
              <w:left w:val="single" w:sz="4" w:space="0" w:color="auto"/>
              <w:bottom w:val="single" w:sz="4" w:space="0" w:color="auto"/>
              <w:right w:val="single" w:sz="4" w:space="0" w:color="auto"/>
            </w:tcBorders>
          </w:tcPr>
          <w:p w14:paraId="05F82379" w14:textId="77777777" w:rsidR="001927F5" w:rsidRDefault="00C51702" w:rsidP="000E6B84">
            <w:pPr>
              <w:spacing w:after="0" w:line="240" w:lineRule="auto"/>
              <w:jc w:val="both"/>
              <w:rPr>
                <w:rFonts w:ascii="Jost" w:eastAsia="Times New Roman" w:hAnsi="Jost" w:cs="Times New Roman"/>
                <w:color w:val="595959" w:themeColor="text1" w:themeTint="A6"/>
                <w:sz w:val="24"/>
                <w:szCs w:val="24"/>
                <w:lang w:val="lt-LT" w:eastAsia="lt-LT"/>
              </w:rPr>
            </w:pPr>
            <w:r w:rsidRPr="00C51702">
              <w:rPr>
                <w:rFonts w:ascii="Jost" w:eastAsia="Times New Roman" w:hAnsi="Jost" w:cs="Times New Roman"/>
                <w:color w:val="595959" w:themeColor="text1" w:themeTint="A6"/>
                <w:sz w:val="24"/>
                <w:szCs w:val="24"/>
                <w:lang w:val="lt-LT" w:eastAsia="lt-LT"/>
              </w:rPr>
              <w:t>1. Bendrosios nuostatos</w:t>
            </w:r>
          </w:p>
          <w:p w14:paraId="40EE40F7" w14:textId="77777777" w:rsidR="00C51702" w:rsidRDefault="00C51702" w:rsidP="000E6B84">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40891B76" w14:textId="5A1B4225" w:rsidR="001C5C9B" w:rsidRPr="001F5EC7" w:rsidRDefault="00EC4809" w:rsidP="000E6B84">
            <w:pPr>
              <w:spacing w:after="0" w:line="240" w:lineRule="auto"/>
              <w:jc w:val="both"/>
              <w:rPr>
                <w:rFonts w:ascii="Jost" w:eastAsia="Times New Roman" w:hAnsi="Jost" w:cs="Times New Roman"/>
                <w:color w:val="595959" w:themeColor="text1" w:themeTint="A6"/>
                <w:sz w:val="24"/>
                <w:szCs w:val="24"/>
                <w:lang w:val="lt-LT" w:eastAsia="lt-LT"/>
              </w:rPr>
            </w:pPr>
            <w:r w:rsidRPr="00EC4809">
              <w:rPr>
                <w:rFonts w:ascii="Jost" w:eastAsia="Times New Roman" w:hAnsi="Jost" w:cs="Times New Roman"/>
                <w:color w:val="595959" w:themeColor="text1" w:themeTint="A6"/>
                <w:sz w:val="24"/>
                <w:szCs w:val="24"/>
                <w:lang w:val="lt-LT" w:eastAsia="lt-LT"/>
              </w:rPr>
              <w:t xml:space="preserve">1.1.26. </w:t>
            </w:r>
            <w:r w:rsidRPr="00954DAE">
              <w:rPr>
                <w:rFonts w:ascii="Jost" w:eastAsia="Times New Roman" w:hAnsi="Jost" w:cs="Times New Roman"/>
                <w:color w:val="595959" w:themeColor="text1" w:themeTint="A6"/>
                <w:sz w:val="24"/>
                <w:szCs w:val="24"/>
                <w:u w:val="single"/>
                <w:lang w:val="lt-LT" w:eastAsia="lt-LT"/>
              </w:rPr>
              <w:t>Gamtinių dujų vartojimo pajėgumai (toliau – Vartojimo pajėgumai)</w:t>
            </w:r>
            <w:r w:rsidRPr="00EC4809">
              <w:rPr>
                <w:rFonts w:ascii="Jost" w:eastAsia="Times New Roman" w:hAnsi="Jost" w:cs="Times New Roman"/>
                <w:color w:val="595959" w:themeColor="text1" w:themeTint="A6"/>
                <w:sz w:val="24"/>
                <w:szCs w:val="24"/>
                <w:lang w:val="lt-LT" w:eastAsia="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p>
        </w:tc>
        <w:tc>
          <w:tcPr>
            <w:tcW w:w="5015" w:type="dxa"/>
            <w:tcBorders>
              <w:top w:val="single" w:sz="4" w:space="0" w:color="auto"/>
              <w:left w:val="single" w:sz="4" w:space="0" w:color="auto"/>
              <w:bottom w:val="single" w:sz="4" w:space="0" w:color="auto"/>
              <w:right w:val="single" w:sz="4" w:space="0" w:color="auto"/>
            </w:tcBorders>
          </w:tcPr>
          <w:p w14:paraId="319F1248" w14:textId="77777777" w:rsidR="00C51702" w:rsidRDefault="00C51702" w:rsidP="00C51702">
            <w:pPr>
              <w:spacing w:after="0" w:line="240" w:lineRule="auto"/>
              <w:jc w:val="both"/>
              <w:rPr>
                <w:rFonts w:ascii="Jost" w:eastAsia="Times New Roman" w:hAnsi="Jost" w:cs="Times New Roman"/>
                <w:color w:val="595959" w:themeColor="text1" w:themeTint="A6"/>
                <w:sz w:val="24"/>
                <w:szCs w:val="24"/>
                <w:lang w:val="lt-LT" w:eastAsia="lt-LT"/>
              </w:rPr>
            </w:pPr>
            <w:r w:rsidRPr="00C51702">
              <w:rPr>
                <w:rFonts w:ascii="Jost" w:eastAsia="Times New Roman" w:hAnsi="Jost" w:cs="Times New Roman"/>
                <w:color w:val="595959" w:themeColor="text1" w:themeTint="A6"/>
                <w:sz w:val="24"/>
                <w:szCs w:val="24"/>
                <w:lang w:val="lt-LT" w:eastAsia="lt-LT"/>
              </w:rPr>
              <w:t>1. Bendrosios nuostatos</w:t>
            </w:r>
          </w:p>
          <w:p w14:paraId="2A721959" w14:textId="77777777" w:rsidR="001927F5" w:rsidRDefault="00C51702" w:rsidP="00C51702">
            <w:pPr>
              <w:widowControl w:val="0"/>
              <w:tabs>
                <w:tab w:val="left" w:pos="1134"/>
              </w:tabs>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66EF644B" w14:textId="44C0A5C0" w:rsidR="00C51702" w:rsidRPr="001F5EC7" w:rsidRDefault="00B31E61" w:rsidP="00C51702">
            <w:pPr>
              <w:widowControl w:val="0"/>
              <w:tabs>
                <w:tab w:val="left" w:pos="1134"/>
              </w:tabs>
              <w:spacing w:after="0" w:line="240" w:lineRule="auto"/>
              <w:jc w:val="both"/>
              <w:rPr>
                <w:rFonts w:ascii="Jost" w:eastAsia="Times New Roman" w:hAnsi="Jost" w:cs="Times New Roman"/>
                <w:color w:val="595959" w:themeColor="text1" w:themeTint="A6"/>
                <w:sz w:val="24"/>
                <w:szCs w:val="24"/>
                <w:lang w:val="lt-LT" w:eastAsia="lt-LT"/>
              </w:rPr>
            </w:pPr>
            <w:r w:rsidRPr="00B31E61">
              <w:rPr>
                <w:rFonts w:ascii="Jost" w:eastAsia="Times New Roman" w:hAnsi="Jost" w:cs="Times New Roman"/>
                <w:color w:val="595959" w:themeColor="text1" w:themeTint="A6"/>
                <w:sz w:val="24"/>
                <w:szCs w:val="24"/>
                <w:lang w:val="lt-LT" w:eastAsia="lt-LT"/>
              </w:rPr>
              <w:t xml:space="preserve">1.1.26. </w:t>
            </w:r>
            <w:r w:rsidRPr="00F93597">
              <w:rPr>
                <w:rFonts w:ascii="Jost" w:eastAsia="Times New Roman" w:hAnsi="Jost" w:cs="Times New Roman"/>
                <w:color w:val="595959" w:themeColor="text1" w:themeTint="A6"/>
                <w:sz w:val="24"/>
                <w:szCs w:val="24"/>
                <w:u w:val="single"/>
                <w:lang w:val="lt-LT" w:eastAsia="lt-LT"/>
              </w:rPr>
              <w:t>Gamtinių dujų vartojimo pajėgumai (toliau – Vartojimo pajėgumai)</w:t>
            </w:r>
            <w:r w:rsidRPr="00B31E61">
              <w:rPr>
                <w:rFonts w:ascii="Jost" w:eastAsia="Times New Roman" w:hAnsi="Jost" w:cs="Times New Roman"/>
                <w:color w:val="595959" w:themeColor="text1" w:themeTint="A6"/>
                <w:sz w:val="24"/>
                <w:szCs w:val="24"/>
                <w:lang w:val="lt-LT" w:eastAsia="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 </w:t>
            </w:r>
            <w:r w:rsidRPr="00B31E61">
              <w:rPr>
                <w:rFonts w:ascii="Jost" w:eastAsia="Times New Roman" w:hAnsi="Jost" w:cs="Times New Roman"/>
                <w:color w:val="595959" w:themeColor="text1" w:themeTint="A6"/>
                <w:sz w:val="24"/>
                <w:szCs w:val="24"/>
                <w:highlight w:val="yellow"/>
                <w:lang w:val="lt-LT" w:eastAsia="lt-LT"/>
              </w:rPr>
              <w:t>ir naudojami tik Gamtinių dujų tiekimo saugumo papildomos dedamosios apskaičiavimo tikslais.</w:t>
            </w:r>
          </w:p>
        </w:tc>
      </w:tr>
      <w:tr w:rsidR="001927F5" w:rsidRPr="001F5EC7" w14:paraId="2DDF4224" w14:textId="77777777" w:rsidTr="00954DAE">
        <w:tc>
          <w:tcPr>
            <w:tcW w:w="4950" w:type="dxa"/>
            <w:tcBorders>
              <w:top w:val="single" w:sz="4" w:space="0" w:color="auto"/>
              <w:left w:val="single" w:sz="4" w:space="0" w:color="auto"/>
              <w:bottom w:val="single" w:sz="4" w:space="0" w:color="auto"/>
              <w:right w:val="single" w:sz="4" w:space="0" w:color="auto"/>
            </w:tcBorders>
          </w:tcPr>
          <w:p w14:paraId="46F2D4A7" w14:textId="77777777" w:rsidR="00856782" w:rsidRDefault="00856782" w:rsidP="000E6B84">
            <w:pPr>
              <w:spacing w:after="0" w:line="240" w:lineRule="auto"/>
              <w:jc w:val="both"/>
              <w:rPr>
                <w:rFonts w:ascii="Jost" w:eastAsia="Times New Roman" w:hAnsi="Jost" w:cs="Times New Roman"/>
                <w:color w:val="595959" w:themeColor="text1" w:themeTint="A6"/>
                <w:sz w:val="24"/>
                <w:szCs w:val="24"/>
                <w:lang w:val="lt-LT" w:eastAsia="lt-LT"/>
              </w:rPr>
            </w:pPr>
            <w:r w:rsidRPr="00856782">
              <w:rPr>
                <w:rFonts w:ascii="Jost" w:eastAsia="Times New Roman" w:hAnsi="Jost" w:cs="Times New Roman"/>
                <w:color w:val="595959" w:themeColor="text1" w:themeTint="A6"/>
                <w:sz w:val="24"/>
                <w:szCs w:val="24"/>
                <w:lang w:val="lt-LT" w:eastAsia="lt-LT"/>
              </w:rPr>
              <w:t>3. Dujų perdavimo paslaugos</w:t>
            </w:r>
          </w:p>
          <w:p w14:paraId="2B6A97E1" w14:textId="77777777" w:rsidR="00856782" w:rsidRDefault="00856782" w:rsidP="000E6B84">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72474838" w14:textId="277E17FA" w:rsidR="001927F5" w:rsidRPr="001F5EC7" w:rsidRDefault="00127D64" w:rsidP="000E6B84">
            <w:pPr>
              <w:spacing w:after="0" w:line="240" w:lineRule="auto"/>
              <w:jc w:val="both"/>
              <w:rPr>
                <w:rFonts w:ascii="Jost" w:eastAsia="Times New Roman" w:hAnsi="Jost" w:cs="Times New Roman"/>
                <w:color w:val="595959" w:themeColor="text1" w:themeTint="A6"/>
                <w:sz w:val="24"/>
                <w:szCs w:val="24"/>
                <w:lang w:val="lt-LT" w:eastAsia="lt-LT"/>
              </w:rPr>
            </w:pPr>
            <w:r w:rsidRPr="00127D64">
              <w:rPr>
                <w:rFonts w:ascii="Jost" w:eastAsia="Times New Roman" w:hAnsi="Jost" w:cs="Times New Roman"/>
                <w:color w:val="595959" w:themeColor="text1" w:themeTint="A6"/>
                <w:sz w:val="24"/>
                <w:szCs w:val="24"/>
                <w:lang w:val="lt-LT" w:eastAsia="lt-LT"/>
              </w:rPr>
              <w:t>3.2.3. Pastovioji dalis už Vartojimo pajėgumus vidiniame išleidimo taške. Nustatyta perdavimo paslaugų kaina už Vartojimo pajėgumus taikoma už PIRKĖJO konkrečioje (-se) Prekių pristatymo vietoje (-se) užsakytus Vartojimo pajėgumus. Už Vartojimo pajėgumus PIRKĖJAS kiekvieną Ataskaitinį laikotarpį moka lygiomis dalimis. Ši dedamoji apskaičiuojama, nustatoma ir taikoma, kaip tai patvirtinta Perdavimo taisyklėse;</w:t>
            </w:r>
          </w:p>
        </w:tc>
        <w:tc>
          <w:tcPr>
            <w:tcW w:w="5015" w:type="dxa"/>
            <w:tcBorders>
              <w:top w:val="single" w:sz="4" w:space="0" w:color="auto"/>
              <w:left w:val="single" w:sz="4" w:space="0" w:color="auto"/>
              <w:bottom w:val="single" w:sz="4" w:space="0" w:color="auto"/>
              <w:right w:val="single" w:sz="4" w:space="0" w:color="auto"/>
            </w:tcBorders>
          </w:tcPr>
          <w:p w14:paraId="5195FD29" w14:textId="77777777" w:rsidR="00856782" w:rsidRDefault="00856782" w:rsidP="00856782">
            <w:pPr>
              <w:spacing w:after="0" w:line="240" w:lineRule="auto"/>
              <w:jc w:val="both"/>
              <w:rPr>
                <w:rFonts w:ascii="Jost" w:eastAsia="Times New Roman" w:hAnsi="Jost" w:cs="Times New Roman"/>
                <w:color w:val="595959" w:themeColor="text1" w:themeTint="A6"/>
                <w:sz w:val="24"/>
                <w:szCs w:val="24"/>
                <w:lang w:val="lt-LT" w:eastAsia="lt-LT"/>
              </w:rPr>
            </w:pPr>
            <w:r w:rsidRPr="00856782">
              <w:rPr>
                <w:rFonts w:ascii="Jost" w:eastAsia="Times New Roman" w:hAnsi="Jost" w:cs="Times New Roman"/>
                <w:color w:val="595959" w:themeColor="text1" w:themeTint="A6"/>
                <w:sz w:val="24"/>
                <w:szCs w:val="24"/>
                <w:lang w:val="lt-LT" w:eastAsia="lt-LT"/>
              </w:rPr>
              <w:t>3. Dujų perdavimo paslaugos</w:t>
            </w:r>
          </w:p>
          <w:p w14:paraId="493D5941" w14:textId="3EF25B8A" w:rsidR="00856782" w:rsidRPr="00856782" w:rsidRDefault="00856782" w:rsidP="00856782">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33AA788B" w14:textId="06F6E860" w:rsidR="001927F5" w:rsidRPr="001F5EC7" w:rsidRDefault="00127D64" w:rsidP="000E6B84">
            <w:pPr>
              <w:widowControl w:val="0"/>
              <w:tabs>
                <w:tab w:val="left" w:pos="1134"/>
              </w:tabs>
              <w:spacing w:after="0" w:line="240" w:lineRule="auto"/>
              <w:jc w:val="both"/>
              <w:rPr>
                <w:rFonts w:ascii="Jost" w:eastAsia="Times New Roman" w:hAnsi="Jost" w:cs="Times New Roman"/>
                <w:color w:val="595959" w:themeColor="text1" w:themeTint="A6"/>
                <w:sz w:val="24"/>
                <w:szCs w:val="24"/>
                <w:lang w:val="lt-LT" w:eastAsia="lt-LT"/>
              </w:rPr>
            </w:pPr>
            <w:r w:rsidRPr="00127D64">
              <w:rPr>
                <w:rFonts w:ascii="Jost" w:eastAsia="Times New Roman" w:hAnsi="Jost" w:cs="Times New Roman"/>
                <w:strike/>
                <w:color w:val="595959" w:themeColor="text1" w:themeTint="A6"/>
                <w:sz w:val="24"/>
                <w:szCs w:val="24"/>
                <w:highlight w:val="yellow"/>
                <w:lang w:val="lt-LT" w:eastAsia="lt-LT"/>
              </w:rPr>
              <w:t>3.2.3. Pastovioji dalis už Vartojimo pajėgumus vidiniame išleidimo taške. Nustatyta perdavimo paslaugų kaina už Vartojimo pajėgumus taikoma už PIRKĖJO konkrečioje (-se) Prekių pristatymo vietoje (-se) užsakytus Vartojimo pajėgumus. Už Vartojimo pajėgumus PIRKĖJAS kiekvieną Ataskaitinį laikotarpį moka lygiomis dalimis. Ši dedamoji apskaičiuojama,</w:t>
            </w:r>
            <w:r w:rsidRPr="00127D64">
              <w:rPr>
                <w:rFonts w:ascii="Jost" w:eastAsia="Times New Roman" w:hAnsi="Jost" w:cs="Times New Roman"/>
                <w:color w:val="595959" w:themeColor="text1" w:themeTint="A6"/>
                <w:sz w:val="24"/>
                <w:szCs w:val="24"/>
                <w:lang w:val="lt-LT" w:eastAsia="lt-LT"/>
              </w:rPr>
              <w:t xml:space="preserve"> </w:t>
            </w:r>
            <w:r w:rsidRPr="00127D64">
              <w:rPr>
                <w:rFonts w:ascii="Jost" w:eastAsia="Times New Roman" w:hAnsi="Jost" w:cs="Times New Roman"/>
                <w:strike/>
                <w:color w:val="595959" w:themeColor="text1" w:themeTint="A6"/>
                <w:sz w:val="24"/>
                <w:szCs w:val="24"/>
                <w:highlight w:val="yellow"/>
                <w:lang w:val="lt-LT" w:eastAsia="lt-LT"/>
              </w:rPr>
              <w:t>nustatoma ir taikoma, kaip tai patvirtinta Perdavimo taisyklėse;</w:t>
            </w:r>
          </w:p>
        </w:tc>
      </w:tr>
      <w:tr w:rsidR="001927F5" w:rsidRPr="001F5EC7" w14:paraId="431CC2DF" w14:textId="77777777" w:rsidTr="00954DAE">
        <w:tc>
          <w:tcPr>
            <w:tcW w:w="4950" w:type="dxa"/>
            <w:tcBorders>
              <w:top w:val="single" w:sz="4" w:space="0" w:color="auto"/>
              <w:left w:val="single" w:sz="4" w:space="0" w:color="auto"/>
              <w:bottom w:val="single" w:sz="4" w:space="0" w:color="auto"/>
              <w:right w:val="single" w:sz="4" w:space="0" w:color="auto"/>
            </w:tcBorders>
          </w:tcPr>
          <w:p w14:paraId="2530683D" w14:textId="77777777" w:rsidR="00E16475" w:rsidRPr="0060135F" w:rsidRDefault="00E16475" w:rsidP="00E16475">
            <w:pPr>
              <w:spacing w:after="0" w:line="240" w:lineRule="auto"/>
              <w:jc w:val="both"/>
              <w:rPr>
                <w:rFonts w:ascii="Jost" w:eastAsia="Times New Roman" w:hAnsi="Jost" w:cs="Times New Roman"/>
                <w:color w:val="595959" w:themeColor="text1" w:themeTint="A6"/>
                <w:sz w:val="24"/>
                <w:szCs w:val="24"/>
                <w:lang w:val="lt-LT" w:eastAsia="lt-LT"/>
              </w:rPr>
            </w:pPr>
            <w:r w:rsidRPr="0060135F">
              <w:rPr>
                <w:rFonts w:ascii="Jost" w:eastAsia="Times New Roman" w:hAnsi="Jost" w:cs="Times New Roman"/>
                <w:color w:val="595959" w:themeColor="text1" w:themeTint="A6"/>
                <w:sz w:val="24"/>
                <w:szCs w:val="24"/>
                <w:lang w:val="lt-LT" w:eastAsia="lt-LT"/>
              </w:rPr>
              <w:t>3. Dujų perdavimo paslaugos</w:t>
            </w:r>
          </w:p>
          <w:p w14:paraId="4D1BA76E" w14:textId="77777777" w:rsidR="00E16475" w:rsidRDefault="00E16475" w:rsidP="00E16475">
            <w:pPr>
              <w:spacing w:after="0" w:line="240" w:lineRule="auto"/>
              <w:jc w:val="both"/>
              <w:rPr>
                <w:rFonts w:ascii="Jost" w:eastAsia="Times New Roman" w:hAnsi="Jost" w:cs="Times New Roman"/>
                <w:color w:val="595959" w:themeColor="text1" w:themeTint="A6"/>
                <w:sz w:val="24"/>
                <w:szCs w:val="24"/>
                <w:lang w:val="lt-LT" w:eastAsia="lt-LT"/>
              </w:rPr>
            </w:pPr>
            <w:r w:rsidRPr="0060135F">
              <w:rPr>
                <w:rFonts w:ascii="Jost" w:eastAsia="Times New Roman" w:hAnsi="Jost" w:cs="Times New Roman"/>
                <w:color w:val="595959" w:themeColor="text1" w:themeTint="A6"/>
                <w:sz w:val="24"/>
                <w:szCs w:val="24"/>
                <w:lang w:val="lt-LT" w:eastAsia="lt-LT"/>
              </w:rPr>
              <w:t>&lt;...&gt;</w:t>
            </w:r>
          </w:p>
          <w:p w14:paraId="18B21276" w14:textId="3F57CD1C" w:rsidR="001927F5" w:rsidRPr="001F5EC7" w:rsidRDefault="00806FAF" w:rsidP="000E6B84">
            <w:pPr>
              <w:spacing w:after="0" w:line="240" w:lineRule="auto"/>
              <w:jc w:val="both"/>
              <w:rPr>
                <w:rFonts w:ascii="Jost" w:eastAsia="Times New Roman" w:hAnsi="Jost" w:cs="Times New Roman"/>
                <w:color w:val="595959" w:themeColor="text1" w:themeTint="A6"/>
                <w:sz w:val="24"/>
                <w:szCs w:val="24"/>
                <w:lang w:val="lt-LT" w:eastAsia="lt-LT"/>
              </w:rPr>
            </w:pPr>
            <w:r w:rsidRPr="00806FAF">
              <w:rPr>
                <w:rFonts w:ascii="Jost" w:eastAsia="Times New Roman" w:hAnsi="Jost" w:cs="Times New Roman"/>
                <w:color w:val="595959" w:themeColor="text1" w:themeTint="A6"/>
                <w:sz w:val="24"/>
                <w:szCs w:val="24"/>
                <w:lang w:val="lt-LT" w:eastAsia="lt-LT"/>
              </w:rPr>
              <w:t xml:space="preserve">3.2.4. </w:t>
            </w:r>
            <w:r w:rsidRPr="00954DAE">
              <w:rPr>
                <w:rFonts w:ascii="Jost" w:eastAsia="Times New Roman" w:hAnsi="Jost" w:cs="Times New Roman"/>
                <w:color w:val="595959" w:themeColor="text1" w:themeTint="A6"/>
                <w:sz w:val="24"/>
                <w:szCs w:val="24"/>
                <w:u w:val="single"/>
                <w:lang w:val="lt-LT" w:eastAsia="lt-LT"/>
              </w:rPr>
              <w:t>Gamtinių dujų tiekimo saugumo papildoma dedamoji prie perdavimo kainos.</w:t>
            </w:r>
            <w:r w:rsidRPr="00806FAF">
              <w:rPr>
                <w:rFonts w:ascii="Jost" w:eastAsia="Times New Roman" w:hAnsi="Jost" w:cs="Times New Roman"/>
                <w:color w:val="595959" w:themeColor="text1" w:themeTint="A6"/>
                <w:sz w:val="24"/>
                <w:szCs w:val="24"/>
                <w:lang w:val="lt-LT" w:eastAsia="lt-LT"/>
              </w:rPr>
              <w:t xml:space="preserve"> Ši dedamoji apskaičiuojama ir nustatoma, kaip tai  </w:t>
            </w:r>
            <w:r w:rsidRPr="00806FAF">
              <w:rPr>
                <w:rFonts w:ascii="Jost" w:eastAsia="Times New Roman" w:hAnsi="Jost" w:cs="Times New Roman"/>
                <w:color w:val="595959" w:themeColor="text1" w:themeTint="A6"/>
                <w:sz w:val="24"/>
                <w:szCs w:val="24"/>
                <w:lang w:val="lt-LT" w:eastAsia="lt-LT"/>
              </w:rPr>
              <w:lastRenderedPageBreak/>
              <w:t>nustatyta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(-as), nurodytą (-as) Pirkimo sutarties priede, paaiškėja, jog faktiškai PIRKĖJUI maksimalus per Parą transportuotas Gamtinių dujų kiekis buvo didesnis nei Vartojimo pajėgumai, nurodyti Pirkimo sutarties priede, tai Vartojimo pajėgumai yra patikslinami, o Gamtinių dujų tiekimo saugumo papildoma dedamoji prie dujų perdavimo kainos perskaičiuojama. Dėl perskaičiuotos Gamtinių dujų tiekimo saugumo papildomos dedamosios prie dujų perdavimo kainos susidariusią sumą padengia PIRKĖJAS.</w:t>
            </w:r>
          </w:p>
        </w:tc>
        <w:tc>
          <w:tcPr>
            <w:tcW w:w="5015" w:type="dxa"/>
            <w:tcBorders>
              <w:top w:val="single" w:sz="4" w:space="0" w:color="auto"/>
              <w:left w:val="single" w:sz="4" w:space="0" w:color="auto"/>
              <w:bottom w:val="single" w:sz="4" w:space="0" w:color="auto"/>
              <w:right w:val="single" w:sz="4" w:space="0" w:color="auto"/>
            </w:tcBorders>
          </w:tcPr>
          <w:p w14:paraId="6BEF2877" w14:textId="77777777" w:rsidR="00E16475" w:rsidRDefault="00E16475" w:rsidP="00E16475">
            <w:pPr>
              <w:spacing w:after="0" w:line="240" w:lineRule="auto"/>
              <w:jc w:val="both"/>
              <w:rPr>
                <w:rFonts w:ascii="Jost" w:eastAsia="Times New Roman" w:hAnsi="Jost" w:cs="Times New Roman"/>
                <w:color w:val="595959" w:themeColor="text1" w:themeTint="A6"/>
                <w:sz w:val="24"/>
                <w:szCs w:val="24"/>
                <w:lang w:val="lt-LT" w:eastAsia="lt-LT"/>
              </w:rPr>
            </w:pPr>
            <w:r w:rsidRPr="00856782">
              <w:rPr>
                <w:rFonts w:ascii="Jost" w:eastAsia="Times New Roman" w:hAnsi="Jost" w:cs="Times New Roman"/>
                <w:color w:val="595959" w:themeColor="text1" w:themeTint="A6"/>
                <w:sz w:val="24"/>
                <w:szCs w:val="24"/>
                <w:lang w:val="lt-LT" w:eastAsia="lt-LT"/>
              </w:rPr>
              <w:lastRenderedPageBreak/>
              <w:t>3. Dujų perdavimo paslaugos</w:t>
            </w:r>
          </w:p>
          <w:p w14:paraId="50F05E55" w14:textId="77777777" w:rsidR="00E16475" w:rsidRDefault="00E16475" w:rsidP="00E16475">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027AFBDB" w14:textId="751F9CA3" w:rsidR="001927F5" w:rsidRPr="001F5EC7" w:rsidRDefault="00954DAE" w:rsidP="000E6B84">
            <w:pPr>
              <w:widowControl w:val="0"/>
              <w:tabs>
                <w:tab w:val="left" w:pos="1134"/>
              </w:tabs>
              <w:spacing w:after="0" w:line="240" w:lineRule="auto"/>
              <w:jc w:val="both"/>
              <w:rPr>
                <w:rFonts w:ascii="Jost" w:eastAsia="Times New Roman" w:hAnsi="Jost" w:cs="Times New Roman"/>
                <w:color w:val="595959" w:themeColor="text1" w:themeTint="A6"/>
                <w:sz w:val="24"/>
                <w:szCs w:val="24"/>
                <w:lang w:val="lt-LT" w:eastAsia="lt-LT"/>
              </w:rPr>
            </w:pPr>
            <w:r w:rsidRPr="00FA3F22">
              <w:rPr>
                <w:rFonts w:ascii="Jost" w:eastAsia="Times New Roman" w:hAnsi="Jost" w:cs="Times New Roman"/>
                <w:strike/>
                <w:color w:val="595959" w:themeColor="text1" w:themeTint="A6"/>
                <w:sz w:val="24"/>
                <w:szCs w:val="24"/>
                <w:highlight w:val="yellow"/>
                <w:lang w:val="lt-LT" w:eastAsia="lt-LT"/>
              </w:rPr>
              <w:t>3.2.4.</w:t>
            </w:r>
            <w:r w:rsidR="00FA3F22">
              <w:rPr>
                <w:rFonts w:ascii="Jost" w:eastAsia="Times New Roman" w:hAnsi="Jost" w:cs="Times New Roman"/>
                <w:color w:val="595959" w:themeColor="text1" w:themeTint="A6"/>
                <w:sz w:val="24"/>
                <w:szCs w:val="24"/>
                <w:lang w:val="lt-LT" w:eastAsia="lt-LT"/>
              </w:rPr>
              <w:t xml:space="preserve"> </w:t>
            </w:r>
            <w:r w:rsidR="00FA3F22" w:rsidRPr="00FA3F22">
              <w:rPr>
                <w:rFonts w:ascii="Jost" w:eastAsia="Times New Roman" w:hAnsi="Jost" w:cs="Times New Roman"/>
                <w:color w:val="595959" w:themeColor="text1" w:themeTint="A6"/>
                <w:sz w:val="24"/>
                <w:szCs w:val="24"/>
                <w:highlight w:val="yellow"/>
                <w:lang w:val="lt-LT" w:eastAsia="lt-LT"/>
              </w:rPr>
              <w:t>3.2.3.</w:t>
            </w:r>
            <w:r w:rsidR="00FA3F22">
              <w:rPr>
                <w:rFonts w:ascii="Jost" w:eastAsia="Times New Roman" w:hAnsi="Jost" w:cs="Times New Roman"/>
                <w:color w:val="595959" w:themeColor="text1" w:themeTint="A6"/>
                <w:sz w:val="24"/>
                <w:szCs w:val="24"/>
                <w:lang w:val="lt-LT" w:eastAsia="lt-LT"/>
              </w:rPr>
              <w:t xml:space="preserve"> </w:t>
            </w:r>
            <w:r w:rsidRPr="00954DAE">
              <w:rPr>
                <w:rFonts w:ascii="Jost" w:eastAsia="Times New Roman" w:hAnsi="Jost" w:cs="Times New Roman"/>
                <w:color w:val="595959" w:themeColor="text1" w:themeTint="A6"/>
                <w:sz w:val="24"/>
                <w:szCs w:val="24"/>
                <w:u w:val="single"/>
                <w:lang w:val="lt-LT" w:eastAsia="lt-LT"/>
              </w:rPr>
              <w:t xml:space="preserve">Gamtinių dujų tiekimo saugumo papildoma dedamoji </w:t>
            </w:r>
            <w:r w:rsidRPr="00A867AE">
              <w:rPr>
                <w:rFonts w:ascii="Jost" w:eastAsia="Times New Roman" w:hAnsi="Jost" w:cs="Times New Roman"/>
                <w:strike/>
                <w:color w:val="595959" w:themeColor="text1" w:themeTint="A6"/>
                <w:sz w:val="24"/>
                <w:szCs w:val="24"/>
                <w:highlight w:val="yellow"/>
                <w:u w:val="single"/>
                <w:lang w:val="lt-LT" w:eastAsia="lt-LT"/>
              </w:rPr>
              <w:t>prie perdavimo kainos.</w:t>
            </w:r>
            <w:r w:rsidRPr="00954DAE">
              <w:rPr>
                <w:rFonts w:ascii="Jost" w:eastAsia="Times New Roman" w:hAnsi="Jost" w:cs="Times New Roman"/>
                <w:color w:val="595959" w:themeColor="text1" w:themeTint="A6"/>
                <w:sz w:val="24"/>
                <w:szCs w:val="24"/>
                <w:lang w:val="lt-LT" w:eastAsia="lt-LT"/>
              </w:rPr>
              <w:t xml:space="preserve"> Ši dedamoji apskaičiuojama ir nustatoma, kaip tai  </w:t>
            </w:r>
            <w:r w:rsidRPr="00954DAE">
              <w:rPr>
                <w:rFonts w:ascii="Jost" w:eastAsia="Times New Roman" w:hAnsi="Jost" w:cs="Times New Roman"/>
                <w:color w:val="595959" w:themeColor="text1" w:themeTint="A6"/>
                <w:sz w:val="24"/>
                <w:szCs w:val="24"/>
                <w:lang w:val="lt-LT" w:eastAsia="lt-LT"/>
              </w:rPr>
              <w:lastRenderedPageBreak/>
              <w:t>nustatyta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(-as), nurodytą (-as) Pirkimo sutarties priede, paaiškėja, jog faktiškai PIRKĖJUI maksimalus per Parą transportuotas Gamtinių dujų kiekis buvo didesnis nei Vartojimo pajėgumai, nurodyti Pirkimo sutarties priede, tai</w:t>
            </w:r>
            <w:r>
              <w:rPr>
                <w:rFonts w:ascii="Jost" w:eastAsia="Times New Roman" w:hAnsi="Jost" w:cs="Times New Roman"/>
                <w:color w:val="595959" w:themeColor="text1" w:themeTint="A6"/>
                <w:sz w:val="24"/>
                <w:szCs w:val="24"/>
                <w:lang w:val="lt-LT" w:eastAsia="lt-LT"/>
              </w:rPr>
              <w:t xml:space="preserve"> </w:t>
            </w:r>
            <w:r w:rsidRPr="00954DAE">
              <w:rPr>
                <w:rFonts w:ascii="Jost" w:eastAsia="Times New Roman" w:hAnsi="Jost" w:cs="Times New Roman"/>
                <w:color w:val="595959" w:themeColor="text1" w:themeTint="A6"/>
                <w:sz w:val="24"/>
                <w:szCs w:val="24"/>
                <w:lang w:val="lt-LT" w:eastAsia="lt-LT"/>
              </w:rPr>
              <w:t xml:space="preserve">Vartojimo pajėgumai </w:t>
            </w:r>
            <w:r w:rsidR="007451A6">
              <w:rPr>
                <w:rFonts w:ascii="Jost" w:eastAsia="Times New Roman" w:hAnsi="Jost" w:cs="Times New Roman"/>
                <w:color w:val="595959" w:themeColor="text1" w:themeTint="A6"/>
                <w:sz w:val="24"/>
                <w:szCs w:val="24"/>
                <w:lang w:val="lt-LT" w:eastAsia="lt-LT"/>
              </w:rPr>
              <w:t xml:space="preserve">yra </w:t>
            </w:r>
            <w:r w:rsidRPr="00954DAE">
              <w:rPr>
                <w:rFonts w:ascii="Jost" w:eastAsia="Times New Roman" w:hAnsi="Jost" w:cs="Times New Roman"/>
                <w:color w:val="595959" w:themeColor="text1" w:themeTint="A6"/>
                <w:sz w:val="24"/>
                <w:szCs w:val="24"/>
                <w:lang w:val="lt-LT" w:eastAsia="lt-LT"/>
              </w:rPr>
              <w:t>patikslinami</w:t>
            </w:r>
            <w:r w:rsidR="00A57789">
              <w:rPr>
                <w:rFonts w:ascii="Jost" w:eastAsia="Times New Roman" w:hAnsi="Jost" w:cs="Times New Roman"/>
                <w:color w:val="595959" w:themeColor="text1" w:themeTint="A6"/>
                <w:sz w:val="24"/>
                <w:szCs w:val="24"/>
                <w:lang w:val="lt-LT" w:eastAsia="lt-LT"/>
              </w:rPr>
              <w:t xml:space="preserve"> </w:t>
            </w:r>
            <w:r w:rsidR="00A57789" w:rsidRPr="00583E35">
              <w:rPr>
                <w:rFonts w:ascii="Jost" w:eastAsia="Times New Roman" w:hAnsi="Jost" w:cs="Times New Roman"/>
                <w:color w:val="595959" w:themeColor="text1" w:themeTint="A6"/>
                <w:sz w:val="24"/>
                <w:szCs w:val="24"/>
                <w:highlight w:val="yellow"/>
                <w:lang w:val="lt-LT" w:eastAsia="lt-LT"/>
              </w:rPr>
              <w:t>Apraše nustatyta tvarka</w:t>
            </w:r>
            <w:r w:rsidRPr="00954DAE">
              <w:rPr>
                <w:rFonts w:ascii="Jost" w:eastAsia="Times New Roman" w:hAnsi="Jost" w:cs="Times New Roman"/>
                <w:color w:val="595959" w:themeColor="text1" w:themeTint="A6"/>
                <w:sz w:val="24"/>
                <w:szCs w:val="24"/>
                <w:lang w:val="lt-LT" w:eastAsia="lt-LT"/>
              </w:rPr>
              <w:t xml:space="preserve">, o Gamtinių dujų tiekimo saugumo papildoma dedamoji </w:t>
            </w:r>
            <w:r w:rsidRPr="009B6457">
              <w:rPr>
                <w:rFonts w:ascii="Jost" w:eastAsia="Times New Roman" w:hAnsi="Jost" w:cs="Times New Roman"/>
                <w:strike/>
                <w:color w:val="595959" w:themeColor="text1" w:themeTint="A6"/>
                <w:sz w:val="24"/>
                <w:szCs w:val="24"/>
                <w:highlight w:val="yellow"/>
                <w:lang w:val="lt-LT" w:eastAsia="lt-LT"/>
              </w:rPr>
              <w:t>prie</w:t>
            </w:r>
            <w:r w:rsidR="003A1B97" w:rsidRPr="009B6457">
              <w:rPr>
                <w:rFonts w:ascii="Jost" w:eastAsia="Times New Roman" w:hAnsi="Jost" w:cs="Times New Roman"/>
                <w:strike/>
                <w:color w:val="595959" w:themeColor="text1" w:themeTint="A6"/>
                <w:sz w:val="24"/>
                <w:szCs w:val="24"/>
                <w:highlight w:val="yellow"/>
                <w:lang w:val="lt-LT" w:eastAsia="lt-LT"/>
              </w:rPr>
              <w:t xml:space="preserve"> dujų</w:t>
            </w:r>
            <w:r w:rsidRPr="009B6457">
              <w:rPr>
                <w:rFonts w:ascii="Jost" w:eastAsia="Times New Roman" w:hAnsi="Jost" w:cs="Times New Roman"/>
                <w:strike/>
                <w:color w:val="595959" w:themeColor="text1" w:themeTint="A6"/>
                <w:sz w:val="24"/>
                <w:szCs w:val="24"/>
                <w:highlight w:val="yellow"/>
                <w:lang w:val="lt-LT" w:eastAsia="lt-LT"/>
              </w:rPr>
              <w:t xml:space="preserve"> perdavimo kainos</w:t>
            </w:r>
            <w:r w:rsidRPr="00954DAE">
              <w:rPr>
                <w:rFonts w:ascii="Jost" w:eastAsia="Times New Roman" w:hAnsi="Jost" w:cs="Times New Roman"/>
                <w:color w:val="595959" w:themeColor="text1" w:themeTint="A6"/>
                <w:sz w:val="24"/>
                <w:szCs w:val="24"/>
                <w:lang w:val="lt-LT" w:eastAsia="lt-LT"/>
              </w:rPr>
              <w:t xml:space="preserve"> perskaičiuojama. Dėl perskaičiuotos Gamtinių dujų tiekimo saugumo papildomos dedamosios </w:t>
            </w:r>
            <w:r w:rsidRPr="009B6457">
              <w:rPr>
                <w:rFonts w:ascii="Jost" w:eastAsia="Times New Roman" w:hAnsi="Jost" w:cs="Times New Roman"/>
                <w:strike/>
                <w:color w:val="595959" w:themeColor="text1" w:themeTint="A6"/>
                <w:sz w:val="24"/>
                <w:szCs w:val="24"/>
                <w:highlight w:val="yellow"/>
                <w:lang w:val="lt-LT" w:eastAsia="lt-LT"/>
              </w:rPr>
              <w:t>prie perdavimo kainos</w:t>
            </w:r>
            <w:r w:rsidRPr="00954DAE">
              <w:rPr>
                <w:rFonts w:ascii="Jost" w:eastAsia="Times New Roman" w:hAnsi="Jost" w:cs="Times New Roman"/>
                <w:color w:val="595959" w:themeColor="text1" w:themeTint="A6"/>
                <w:sz w:val="24"/>
                <w:szCs w:val="24"/>
                <w:lang w:val="lt-LT" w:eastAsia="lt-LT"/>
              </w:rPr>
              <w:t xml:space="preserve"> susidariusią sumą padengia PIRKĖJAS.</w:t>
            </w:r>
          </w:p>
        </w:tc>
      </w:tr>
      <w:tr w:rsidR="00D25353" w:rsidRPr="001F5EC7" w14:paraId="70E9D0FF" w14:textId="77777777" w:rsidTr="00954DAE">
        <w:tc>
          <w:tcPr>
            <w:tcW w:w="4950" w:type="dxa"/>
            <w:tcBorders>
              <w:top w:val="single" w:sz="4" w:space="0" w:color="auto"/>
              <w:left w:val="single" w:sz="4" w:space="0" w:color="auto"/>
              <w:bottom w:val="single" w:sz="4" w:space="0" w:color="auto"/>
              <w:right w:val="single" w:sz="4" w:space="0" w:color="auto"/>
            </w:tcBorders>
          </w:tcPr>
          <w:p w14:paraId="6F0484D5" w14:textId="77777777" w:rsidR="00D25353" w:rsidRDefault="00E616F0" w:rsidP="00E16475">
            <w:pPr>
              <w:spacing w:after="0" w:line="240" w:lineRule="auto"/>
              <w:jc w:val="both"/>
              <w:rPr>
                <w:rFonts w:ascii="Jost" w:eastAsia="Times New Roman" w:hAnsi="Jost" w:cs="Times New Roman"/>
                <w:color w:val="595959" w:themeColor="text1" w:themeTint="A6"/>
                <w:sz w:val="24"/>
                <w:szCs w:val="24"/>
                <w:lang w:val="lt-LT" w:eastAsia="lt-LT"/>
              </w:rPr>
            </w:pPr>
            <w:r w:rsidRPr="00E616F0">
              <w:rPr>
                <w:rFonts w:ascii="Jost" w:eastAsia="Times New Roman" w:hAnsi="Jost" w:cs="Times New Roman"/>
                <w:color w:val="595959" w:themeColor="text1" w:themeTint="A6"/>
                <w:sz w:val="24"/>
                <w:szCs w:val="24"/>
                <w:lang w:val="lt-LT" w:eastAsia="lt-LT"/>
              </w:rPr>
              <w:lastRenderedPageBreak/>
              <w:t>7.  Pirkimo sutarties kaina ir mokėjimo tvarka</w:t>
            </w:r>
          </w:p>
          <w:p w14:paraId="471BD297" w14:textId="77777777" w:rsidR="00E616F0" w:rsidRDefault="00E616F0" w:rsidP="00E16475">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15FDBE91" w14:textId="405DE245" w:rsidR="00C14FDA" w:rsidRPr="00856782" w:rsidRDefault="00DF334B" w:rsidP="00DF334B">
            <w:pPr>
              <w:spacing w:after="0" w:line="240" w:lineRule="auto"/>
              <w:jc w:val="both"/>
              <w:rPr>
                <w:rFonts w:ascii="Jost" w:eastAsia="Times New Roman" w:hAnsi="Jost" w:cs="Times New Roman"/>
                <w:color w:val="595959" w:themeColor="text1" w:themeTint="A6"/>
                <w:sz w:val="24"/>
                <w:szCs w:val="24"/>
                <w:lang w:val="lt-LT" w:eastAsia="lt-LT"/>
              </w:rPr>
            </w:pPr>
            <w:r w:rsidRPr="00DF334B">
              <w:rPr>
                <w:rFonts w:ascii="Jost" w:eastAsia="Times New Roman" w:hAnsi="Jost" w:cs="Times New Roman"/>
                <w:color w:val="595959" w:themeColor="text1" w:themeTint="A6"/>
                <w:sz w:val="24"/>
                <w:szCs w:val="24"/>
                <w:lang w:val="lt-LT" w:eastAsia="lt-LT"/>
              </w:rPr>
              <w:t>7.18. Jei, pasibaigus Metams, nutraukiant Pirkimo sutartį, parduodant ar kitais būdais perleidžiant Prekės pristatymo vietą (-as), nurodytą</w:t>
            </w:r>
            <w:r w:rsidR="009E6443">
              <w:rPr>
                <w:rFonts w:ascii="Jost" w:eastAsia="Times New Roman" w:hAnsi="Jost" w:cs="Times New Roman"/>
                <w:color w:val="595959" w:themeColor="text1" w:themeTint="A6"/>
                <w:sz w:val="24"/>
                <w:szCs w:val="24"/>
                <w:lang w:val="lt-LT" w:eastAsia="lt-LT"/>
              </w:rPr>
              <w:t xml:space="preserve"> </w:t>
            </w:r>
            <w:r w:rsidRPr="00DF334B">
              <w:rPr>
                <w:rFonts w:ascii="Jost" w:eastAsia="Times New Roman" w:hAnsi="Jost" w:cs="Times New Roman"/>
                <w:color w:val="595959" w:themeColor="text1" w:themeTint="A6"/>
                <w:sz w:val="24"/>
                <w:szCs w:val="24"/>
                <w:lang w:val="lt-LT" w:eastAsia="lt-LT"/>
              </w:rPr>
              <w:t>(-as) Pirkimo sutarties priede, PIRKĖJO Vartojimo pajėgumai yra patikslinami ir Dujų perdavimo paslaugų kaina už Vartojimo pajėgumus bei gamtinių dujų tiekimo saugumo papildoma dedamoji prie dujų perdavimo kainos perskaičiuojama, kaip tai numatyta Pirkimo sutarties 3.2.3. ir 3.2.4. punktuose, tai TIEKĖJAS PIRKĖJUI pateikia sąskaitą faktūrą su perskaičiuota Dujų perdavimo paslaugos kaina už Vartojimo pajėgumus bei gamtinių dujų tiekimo saugumo papildomą dedamąją prie dujų perdavimo kainos, kurią PIRKĖJAS turi apmokėti ne vėliau nei per 10 (dešimt) kalendorinių dienų nuo sąskaitos faktūros PIRKĖJUI pateikimo dienos.</w:t>
            </w:r>
          </w:p>
        </w:tc>
        <w:tc>
          <w:tcPr>
            <w:tcW w:w="5015" w:type="dxa"/>
            <w:tcBorders>
              <w:top w:val="single" w:sz="4" w:space="0" w:color="auto"/>
              <w:left w:val="single" w:sz="4" w:space="0" w:color="auto"/>
              <w:bottom w:val="single" w:sz="4" w:space="0" w:color="auto"/>
              <w:right w:val="single" w:sz="4" w:space="0" w:color="auto"/>
            </w:tcBorders>
          </w:tcPr>
          <w:p w14:paraId="7FF91D4F" w14:textId="77777777" w:rsidR="00E616F0" w:rsidRDefault="00E616F0" w:rsidP="00E616F0">
            <w:pPr>
              <w:spacing w:after="0" w:line="240" w:lineRule="auto"/>
              <w:jc w:val="both"/>
              <w:rPr>
                <w:rFonts w:ascii="Jost" w:eastAsia="Times New Roman" w:hAnsi="Jost" w:cs="Times New Roman"/>
                <w:color w:val="595959" w:themeColor="text1" w:themeTint="A6"/>
                <w:sz w:val="24"/>
                <w:szCs w:val="24"/>
                <w:lang w:val="lt-LT" w:eastAsia="lt-LT"/>
              </w:rPr>
            </w:pPr>
            <w:r w:rsidRPr="00E616F0">
              <w:rPr>
                <w:rFonts w:ascii="Jost" w:eastAsia="Times New Roman" w:hAnsi="Jost" w:cs="Times New Roman"/>
                <w:color w:val="595959" w:themeColor="text1" w:themeTint="A6"/>
                <w:sz w:val="24"/>
                <w:szCs w:val="24"/>
                <w:lang w:val="lt-LT" w:eastAsia="lt-LT"/>
              </w:rPr>
              <w:t>7.  Pirkimo sutarties kaina ir mokėjimo tvarka</w:t>
            </w:r>
          </w:p>
          <w:p w14:paraId="17B2442E" w14:textId="77777777" w:rsidR="00D25353" w:rsidRDefault="00E616F0" w:rsidP="00E616F0">
            <w:pPr>
              <w:spacing w:after="0" w:line="240" w:lineRule="auto"/>
              <w:jc w:val="both"/>
              <w:rPr>
                <w:rFonts w:ascii="Jost" w:eastAsia="Times New Roman" w:hAnsi="Jost" w:cs="Times New Roman"/>
                <w:color w:val="595959" w:themeColor="text1" w:themeTint="A6"/>
                <w:sz w:val="24"/>
                <w:szCs w:val="24"/>
                <w:lang w:val="lt-LT" w:eastAsia="lt-LT"/>
              </w:rPr>
            </w:pPr>
            <w:r>
              <w:rPr>
                <w:rFonts w:ascii="Jost" w:eastAsia="Times New Roman" w:hAnsi="Jost" w:cs="Times New Roman"/>
                <w:color w:val="595959" w:themeColor="text1" w:themeTint="A6"/>
                <w:sz w:val="24"/>
                <w:szCs w:val="24"/>
                <w:lang w:val="lt-LT" w:eastAsia="lt-LT"/>
              </w:rPr>
              <w:t>&lt;...&gt;</w:t>
            </w:r>
          </w:p>
          <w:p w14:paraId="428484DC" w14:textId="2FB22AF5" w:rsidR="00E616F0" w:rsidRPr="00856782" w:rsidRDefault="009E6443" w:rsidP="009E6443">
            <w:pPr>
              <w:spacing w:after="0" w:line="240" w:lineRule="auto"/>
              <w:jc w:val="both"/>
              <w:rPr>
                <w:rFonts w:ascii="Jost" w:eastAsia="Times New Roman" w:hAnsi="Jost" w:cs="Times New Roman"/>
                <w:color w:val="595959" w:themeColor="text1" w:themeTint="A6"/>
                <w:sz w:val="24"/>
                <w:szCs w:val="24"/>
                <w:lang w:val="lt-LT" w:eastAsia="lt-LT"/>
              </w:rPr>
            </w:pPr>
            <w:r w:rsidRPr="009E6443">
              <w:rPr>
                <w:rFonts w:ascii="Jost" w:eastAsia="Times New Roman" w:hAnsi="Jost" w:cs="Times New Roman"/>
                <w:color w:val="595959" w:themeColor="text1" w:themeTint="A6"/>
                <w:sz w:val="24"/>
                <w:szCs w:val="24"/>
                <w:lang w:val="lt-LT" w:eastAsia="lt-LT"/>
              </w:rPr>
              <w:t>7.18. Jei, pasibaigus Metams, nutraukiant Pirkimo sutartį, parduodant ar kitais būdais perleidžiant Prekės pristatymo vietą (-as), nurodytą</w:t>
            </w:r>
            <w:r>
              <w:rPr>
                <w:rFonts w:ascii="Jost" w:eastAsia="Times New Roman" w:hAnsi="Jost" w:cs="Times New Roman"/>
                <w:color w:val="595959" w:themeColor="text1" w:themeTint="A6"/>
                <w:sz w:val="24"/>
                <w:szCs w:val="24"/>
                <w:lang w:val="lt-LT" w:eastAsia="lt-LT"/>
              </w:rPr>
              <w:t xml:space="preserve"> </w:t>
            </w:r>
            <w:r w:rsidRPr="009E6443">
              <w:rPr>
                <w:rFonts w:ascii="Jost" w:eastAsia="Times New Roman" w:hAnsi="Jost" w:cs="Times New Roman"/>
                <w:color w:val="595959" w:themeColor="text1" w:themeTint="A6"/>
                <w:sz w:val="24"/>
                <w:szCs w:val="24"/>
                <w:lang w:val="lt-LT" w:eastAsia="lt-LT"/>
              </w:rPr>
              <w:t xml:space="preserve">(-as) Pirkimo sutarties priede, PIRKĖJO Vartojimo pajėgumai </w:t>
            </w:r>
            <w:r>
              <w:rPr>
                <w:rFonts w:ascii="Jost" w:eastAsia="Times New Roman" w:hAnsi="Jost" w:cs="Times New Roman"/>
                <w:color w:val="595959" w:themeColor="text1" w:themeTint="A6"/>
                <w:sz w:val="24"/>
                <w:szCs w:val="24"/>
                <w:lang w:val="lt-LT" w:eastAsia="lt-LT"/>
              </w:rPr>
              <w:t xml:space="preserve">yra </w:t>
            </w:r>
            <w:r w:rsidRPr="009E6443">
              <w:rPr>
                <w:rFonts w:ascii="Jost" w:eastAsia="Times New Roman" w:hAnsi="Jost" w:cs="Times New Roman"/>
                <w:color w:val="595959" w:themeColor="text1" w:themeTint="A6"/>
                <w:sz w:val="24"/>
                <w:szCs w:val="24"/>
                <w:lang w:val="lt-LT" w:eastAsia="lt-LT"/>
              </w:rPr>
              <w:t xml:space="preserve">patikslinami </w:t>
            </w:r>
            <w:r w:rsidRPr="00583E35">
              <w:rPr>
                <w:rFonts w:ascii="Jost" w:eastAsia="Times New Roman" w:hAnsi="Jost" w:cs="Times New Roman"/>
                <w:color w:val="595959" w:themeColor="text1" w:themeTint="A6"/>
                <w:sz w:val="24"/>
                <w:szCs w:val="24"/>
                <w:highlight w:val="yellow"/>
                <w:lang w:val="lt-LT" w:eastAsia="lt-LT"/>
              </w:rPr>
              <w:t xml:space="preserve">Apraše nustatyta </w:t>
            </w:r>
            <w:r w:rsidRPr="00697CE2">
              <w:rPr>
                <w:rFonts w:ascii="Jost" w:eastAsia="Times New Roman" w:hAnsi="Jost" w:cs="Times New Roman"/>
                <w:color w:val="595959" w:themeColor="text1" w:themeTint="A6"/>
                <w:sz w:val="24"/>
                <w:szCs w:val="24"/>
                <w:highlight w:val="yellow"/>
                <w:lang w:val="lt-LT" w:eastAsia="lt-LT"/>
              </w:rPr>
              <w:t xml:space="preserve">tvarka ir </w:t>
            </w:r>
            <w:r w:rsidR="00583E35" w:rsidRPr="00697CE2">
              <w:rPr>
                <w:rFonts w:ascii="Jost" w:eastAsia="Times New Roman" w:hAnsi="Jost" w:cs="Times New Roman"/>
                <w:strike/>
                <w:color w:val="595959" w:themeColor="text1" w:themeTint="A6"/>
                <w:sz w:val="24"/>
                <w:szCs w:val="24"/>
                <w:highlight w:val="yellow"/>
                <w:lang w:val="lt-LT" w:eastAsia="lt-LT"/>
              </w:rPr>
              <w:t xml:space="preserve">Dujų </w:t>
            </w:r>
            <w:r w:rsidR="00583E35" w:rsidRPr="00583E35">
              <w:rPr>
                <w:rFonts w:ascii="Jost" w:eastAsia="Times New Roman" w:hAnsi="Jost" w:cs="Times New Roman"/>
                <w:strike/>
                <w:color w:val="595959" w:themeColor="text1" w:themeTint="A6"/>
                <w:sz w:val="24"/>
                <w:szCs w:val="24"/>
                <w:highlight w:val="yellow"/>
                <w:lang w:val="lt-LT" w:eastAsia="lt-LT"/>
              </w:rPr>
              <w:t>perdavimo paslaugų kaina už Vartojimo pajėgumus bei</w:t>
            </w:r>
            <w:r w:rsidR="00583E35">
              <w:rPr>
                <w:rFonts w:ascii="Jost" w:eastAsia="Times New Roman" w:hAnsi="Jost" w:cs="Times New Roman"/>
                <w:color w:val="595959" w:themeColor="text1" w:themeTint="A6"/>
                <w:sz w:val="24"/>
                <w:szCs w:val="24"/>
                <w:lang w:val="lt-LT" w:eastAsia="lt-LT"/>
              </w:rPr>
              <w:t xml:space="preserve"> </w:t>
            </w:r>
            <w:r w:rsidRPr="00E45855">
              <w:rPr>
                <w:rFonts w:ascii="Jost" w:eastAsia="Times New Roman" w:hAnsi="Jost" w:cs="Times New Roman"/>
                <w:color w:val="595959" w:themeColor="text1" w:themeTint="A6"/>
                <w:sz w:val="24"/>
                <w:szCs w:val="24"/>
                <w:highlight w:val="yellow"/>
                <w:lang w:val="lt-LT" w:eastAsia="lt-LT"/>
              </w:rPr>
              <w:t>dėl to perskaičiuojama</w:t>
            </w:r>
            <w:r w:rsidRPr="009E6443">
              <w:rPr>
                <w:rFonts w:ascii="Jost" w:eastAsia="Times New Roman" w:hAnsi="Jost" w:cs="Times New Roman"/>
                <w:color w:val="595959" w:themeColor="text1" w:themeTint="A6"/>
                <w:sz w:val="24"/>
                <w:szCs w:val="24"/>
                <w:lang w:val="lt-LT" w:eastAsia="lt-LT"/>
              </w:rPr>
              <w:t xml:space="preserve"> gamtinių dujų tiekimo saugumo papildoma dedamoji </w:t>
            </w:r>
            <w:r w:rsidRPr="00CE7757">
              <w:rPr>
                <w:rFonts w:ascii="Jost" w:eastAsia="Times New Roman" w:hAnsi="Jost" w:cs="Times New Roman"/>
                <w:strike/>
                <w:color w:val="595959" w:themeColor="text1" w:themeTint="A6"/>
                <w:sz w:val="24"/>
                <w:szCs w:val="24"/>
                <w:highlight w:val="yellow"/>
                <w:lang w:val="lt-LT" w:eastAsia="lt-LT"/>
              </w:rPr>
              <w:t xml:space="preserve">prie perdavimo </w:t>
            </w:r>
            <w:r w:rsidRPr="004433EA">
              <w:rPr>
                <w:rFonts w:ascii="Jost" w:eastAsia="Times New Roman" w:hAnsi="Jost" w:cs="Times New Roman"/>
                <w:strike/>
                <w:color w:val="595959" w:themeColor="text1" w:themeTint="A6"/>
                <w:sz w:val="24"/>
                <w:szCs w:val="24"/>
                <w:highlight w:val="yellow"/>
                <w:lang w:val="lt-LT" w:eastAsia="lt-LT"/>
              </w:rPr>
              <w:t>kainos</w:t>
            </w:r>
            <w:r w:rsidR="004433EA" w:rsidRPr="004433EA">
              <w:rPr>
                <w:rFonts w:ascii="Jost" w:eastAsia="Times New Roman" w:hAnsi="Jost" w:cs="Times New Roman"/>
                <w:strike/>
                <w:color w:val="595959" w:themeColor="text1" w:themeTint="A6"/>
                <w:sz w:val="24"/>
                <w:szCs w:val="24"/>
                <w:highlight w:val="yellow"/>
                <w:lang w:val="lt-LT" w:eastAsia="lt-LT"/>
              </w:rPr>
              <w:t xml:space="preserve"> perskaičiuojama</w:t>
            </w:r>
            <w:r w:rsidRPr="009E6443">
              <w:rPr>
                <w:rFonts w:ascii="Jost" w:eastAsia="Times New Roman" w:hAnsi="Jost" w:cs="Times New Roman"/>
                <w:color w:val="595959" w:themeColor="text1" w:themeTint="A6"/>
                <w:sz w:val="24"/>
                <w:szCs w:val="24"/>
                <w:lang w:val="lt-LT" w:eastAsia="lt-LT"/>
              </w:rPr>
              <w:t xml:space="preserve">, kaip tai numatyta Pirkimo sutarties </w:t>
            </w:r>
            <w:r w:rsidR="005501B4" w:rsidRPr="005501B4">
              <w:rPr>
                <w:rFonts w:ascii="Jost" w:eastAsia="Times New Roman" w:hAnsi="Jost" w:cs="Times New Roman"/>
                <w:strike/>
                <w:color w:val="595959" w:themeColor="text1" w:themeTint="A6"/>
                <w:sz w:val="24"/>
                <w:szCs w:val="24"/>
                <w:highlight w:val="yellow"/>
                <w:lang w:val="lt-LT" w:eastAsia="lt-LT"/>
              </w:rPr>
              <w:t>3.2.3 ir</w:t>
            </w:r>
            <w:r w:rsidR="005501B4">
              <w:rPr>
                <w:rFonts w:ascii="Jost" w:eastAsia="Times New Roman" w:hAnsi="Jost" w:cs="Times New Roman"/>
                <w:color w:val="595959" w:themeColor="text1" w:themeTint="A6"/>
                <w:sz w:val="24"/>
                <w:szCs w:val="24"/>
                <w:lang w:val="lt-LT" w:eastAsia="lt-LT"/>
              </w:rPr>
              <w:t xml:space="preserve"> </w:t>
            </w:r>
            <w:r w:rsidRPr="009E6443">
              <w:rPr>
                <w:rFonts w:ascii="Jost" w:eastAsia="Times New Roman" w:hAnsi="Jost" w:cs="Times New Roman"/>
                <w:color w:val="595959" w:themeColor="text1" w:themeTint="A6"/>
                <w:sz w:val="24"/>
                <w:szCs w:val="24"/>
                <w:lang w:val="lt-LT" w:eastAsia="lt-LT"/>
              </w:rPr>
              <w:t xml:space="preserve">3.2.4. </w:t>
            </w:r>
            <w:r w:rsidRPr="005501B4">
              <w:rPr>
                <w:rFonts w:ascii="Jost" w:eastAsia="Times New Roman" w:hAnsi="Jost" w:cs="Times New Roman"/>
                <w:strike/>
                <w:color w:val="595959" w:themeColor="text1" w:themeTint="A6"/>
                <w:sz w:val="24"/>
                <w:szCs w:val="24"/>
                <w:highlight w:val="yellow"/>
                <w:lang w:val="lt-LT" w:eastAsia="lt-LT"/>
              </w:rPr>
              <w:t>punkt</w:t>
            </w:r>
            <w:r w:rsidR="005501B4" w:rsidRPr="005501B4">
              <w:rPr>
                <w:rFonts w:ascii="Jost" w:eastAsia="Times New Roman" w:hAnsi="Jost" w:cs="Times New Roman"/>
                <w:strike/>
                <w:color w:val="595959" w:themeColor="text1" w:themeTint="A6"/>
                <w:sz w:val="24"/>
                <w:szCs w:val="24"/>
                <w:highlight w:val="yellow"/>
                <w:lang w:val="lt-LT" w:eastAsia="lt-LT"/>
              </w:rPr>
              <w:t>uos</w:t>
            </w:r>
            <w:r w:rsidRPr="005501B4">
              <w:rPr>
                <w:rFonts w:ascii="Jost" w:eastAsia="Times New Roman" w:hAnsi="Jost" w:cs="Times New Roman"/>
                <w:strike/>
                <w:color w:val="595959" w:themeColor="text1" w:themeTint="A6"/>
                <w:sz w:val="24"/>
                <w:szCs w:val="24"/>
                <w:highlight w:val="yellow"/>
                <w:lang w:val="lt-LT" w:eastAsia="lt-LT"/>
              </w:rPr>
              <w:t>e</w:t>
            </w:r>
            <w:r w:rsidR="005501B4">
              <w:rPr>
                <w:rFonts w:ascii="Jost" w:eastAsia="Times New Roman" w:hAnsi="Jost" w:cs="Times New Roman"/>
                <w:color w:val="595959" w:themeColor="text1" w:themeTint="A6"/>
                <w:sz w:val="24"/>
                <w:szCs w:val="24"/>
                <w:lang w:val="lt-LT" w:eastAsia="lt-LT"/>
              </w:rPr>
              <w:t xml:space="preserve"> </w:t>
            </w:r>
            <w:r w:rsidR="005501B4" w:rsidRPr="000A4B9A">
              <w:rPr>
                <w:rFonts w:ascii="Jost" w:eastAsia="Times New Roman" w:hAnsi="Jost" w:cs="Times New Roman"/>
                <w:color w:val="595959" w:themeColor="text1" w:themeTint="A6"/>
                <w:sz w:val="24"/>
                <w:szCs w:val="24"/>
                <w:highlight w:val="yellow"/>
                <w:lang w:val="lt-LT" w:eastAsia="lt-LT"/>
              </w:rPr>
              <w:t>punkte</w:t>
            </w:r>
            <w:r w:rsidRPr="009E6443">
              <w:rPr>
                <w:rFonts w:ascii="Jost" w:eastAsia="Times New Roman" w:hAnsi="Jost" w:cs="Times New Roman"/>
                <w:color w:val="595959" w:themeColor="text1" w:themeTint="A6"/>
                <w:sz w:val="24"/>
                <w:szCs w:val="24"/>
                <w:lang w:val="lt-LT" w:eastAsia="lt-LT"/>
              </w:rPr>
              <w:t xml:space="preserve">, TIEKĖJAS PIRKĖJUI pateikia sąskaitą faktūrą su perskaičiuota </w:t>
            </w:r>
            <w:r w:rsidR="000F7026" w:rsidRPr="000F7026">
              <w:rPr>
                <w:rFonts w:ascii="Jost" w:eastAsia="Times New Roman" w:hAnsi="Jost" w:cs="Times New Roman"/>
                <w:strike/>
                <w:color w:val="595959" w:themeColor="text1" w:themeTint="A6"/>
                <w:sz w:val="24"/>
                <w:szCs w:val="24"/>
                <w:highlight w:val="yellow"/>
                <w:lang w:val="lt-LT" w:eastAsia="lt-LT"/>
              </w:rPr>
              <w:t>Dujų perdavimo</w:t>
            </w:r>
            <w:r w:rsidR="000F7026" w:rsidRPr="000F7026">
              <w:rPr>
                <w:rFonts w:ascii="Jost" w:eastAsia="Times New Roman" w:hAnsi="Jost" w:cs="Times New Roman"/>
                <w:color w:val="595959" w:themeColor="text1" w:themeTint="A6"/>
                <w:sz w:val="24"/>
                <w:szCs w:val="24"/>
                <w:lang w:val="lt-LT" w:eastAsia="lt-LT"/>
              </w:rPr>
              <w:t xml:space="preserve"> </w:t>
            </w:r>
            <w:r w:rsidR="000F7026" w:rsidRPr="000F7026">
              <w:rPr>
                <w:rFonts w:ascii="Jost" w:eastAsia="Times New Roman" w:hAnsi="Jost" w:cs="Times New Roman"/>
                <w:strike/>
                <w:color w:val="595959" w:themeColor="text1" w:themeTint="A6"/>
                <w:sz w:val="24"/>
                <w:szCs w:val="24"/>
                <w:highlight w:val="yellow"/>
                <w:lang w:val="lt-LT" w:eastAsia="lt-LT"/>
              </w:rPr>
              <w:t>paslaugos kaina už Vartojimo pajėgumus bei</w:t>
            </w:r>
            <w:r w:rsidR="000F7026" w:rsidRPr="000F7026">
              <w:rPr>
                <w:rFonts w:ascii="Jost" w:eastAsia="Times New Roman" w:hAnsi="Jost" w:cs="Times New Roman"/>
                <w:color w:val="595959" w:themeColor="text1" w:themeTint="A6"/>
                <w:sz w:val="24"/>
                <w:szCs w:val="24"/>
                <w:lang w:val="lt-LT" w:eastAsia="lt-LT"/>
              </w:rPr>
              <w:t xml:space="preserve"> </w:t>
            </w:r>
            <w:r w:rsidRPr="009E6443">
              <w:rPr>
                <w:rFonts w:ascii="Jost" w:eastAsia="Times New Roman" w:hAnsi="Jost" w:cs="Times New Roman"/>
                <w:color w:val="595959" w:themeColor="text1" w:themeTint="A6"/>
                <w:sz w:val="24"/>
                <w:szCs w:val="24"/>
                <w:lang w:val="lt-LT" w:eastAsia="lt-LT"/>
              </w:rPr>
              <w:t>gamtinių</w:t>
            </w:r>
            <w:r w:rsidR="000F7026">
              <w:rPr>
                <w:rFonts w:ascii="Jost" w:eastAsia="Times New Roman" w:hAnsi="Jost" w:cs="Times New Roman"/>
                <w:color w:val="595959" w:themeColor="text1" w:themeTint="A6"/>
                <w:sz w:val="24"/>
                <w:szCs w:val="24"/>
                <w:lang w:val="lt-LT" w:eastAsia="lt-LT"/>
              </w:rPr>
              <w:t xml:space="preserve"> </w:t>
            </w:r>
            <w:r w:rsidRPr="009E6443">
              <w:rPr>
                <w:rFonts w:ascii="Jost" w:eastAsia="Times New Roman" w:hAnsi="Jost" w:cs="Times New Roman"/>
                <w:color w:val="595959" w:themeColor="text1" w:themeTint="A6"/>
                <w:sz w:val="24"/>
                <w:szCs w:val="24"/>
                <w:lang w:val="lt-LT" w:eastAsia="lt-LT"/>
              </w:rPr>
              <w:t xml:space="preserve">dujų tiekimo saugumo papildoma dedamąja </w:t>
            </w:r>
            <w:r w:rsidRPr="008D48B6">
              <w:rPr>
                <w:rFonts w:ascii="Jost" w:eastAsia="Times New Roman" w:hAnsi="Jost" w:cs="Times New Roman"/>
                <w:strike/>
                <w:color w:val="595959" w:themeColor="text1" w:themeTint="A6"/>
                <w:sz w:val="24"/>
                <w:szCs w:val="24"/>
                <w:highlight w:val="yellow"/>
                <w:lang w:val="lt-LT" w:eastAsia="lt-LT"/>
              </w:rPr>
              <w:t xml:space="preserve">prie </w:t>
            </w:r>
            <w:r w:rsidR="00373E8F">
              <w:rPr>
                <w:rFonts w:ascii="Jost" w:eastAsia="Times New Roman" w:hAnsi="Jost" w:cs="Times New Roman"/>
                <w:strike/>
                <w:color w:val="595959" w:themeColor="text1" w:themeTint="A6"/>
                <w:sz w:val="24"/>
                <w:szCs w:val="24"/>
                <w:highlight w:val="yellow"/>
                <w:lang w:val="lt-LT" w:eastAsia="lt-LT"/>
              </w:rPr>
              <w:t xml:space="preserve">dujų </w:t>
            </w:r>
            <w:r w:rsidRPr="008D48B6">
              <w:rPr>
                <w:rFonts w:ascii="Jost" w:eastAsia="Times New Roman" w:hAnsi="Jost" w:cs="Times New Roman"/>
                <w:strike/>
                <w:color w:val="595959" w:themeColor="text1" w:themeTint="A6"/>
                <w:sz w:val="24"/>
                <w:szCs w:val="24"/>
                <w:highlight w:val="yellow"/>
                <w:lang w:val="lt-LT" w:eastAsia="lt-LT"/>
              </w:rPr>
              <w:t>perdavimo kainos</w:t>
            </w:r>
            <w:r w:rsidRPr="009E6443">
              <w:rPr>
                <w:rFonts w:ascii="Jost" w:eastAsia="Times New Roman" w:hAnsi="Jost" w:cs="Times New Roman"/>
                <w:color w:val="595959" w:themeColor="text1" w:themeTint="A6"/>
                <w:sz w:val="24"/>
                <w:szCs w:val="24"/>
                <w:lang w:val="lt-LT" w:eastAsia="lt-LT"/>
              </w:rPr>
              <w:t>, kurią PIRKĖJAS turi apmokėti ne vėliau nei per 10 (dešimt) kalendorinių dienų nuo sąskaitos faktūros PIRKĖJUI pateikimo dienos.</w:t>
            </w:r>
          </w:p>
        </w:tc>
      </w:tr>
      <w:tr w:rsidR="00CA7C7F" w:rsidRPr="001F5EC7" w14:paraId="4AEADF03" w14:textId="77777777" w:rsidTr="00954DAE">
        <w:trPr>
          <w:trHeight w:val="620"/>
        </w:trPr>
        <w:tc>
          <w:tcPr>
            <w:tcW w:w="4950" w:type="dxa"/>
            <w:tcBorders>
              <w:top w:val="single" w:sz="4" w:space="0" w:color="auto"/>
              <w:left w:val="single" w:sz="4" w:space="0" w:color="auto"/>
              <w:bottom w:val="single" w:sz="4" w:space="0" w:color="auto"/>
              <w:right w:val="single" w:sz="4" w:space="0" w:color="auto"/>
            </w:tcBorders>
          </w:tcPr>
          <w:p w14:paraId="113E624A" w14:textId="77777777" w:rsidR="00E45572" w:rsidRDefault="008D37A1" w:rsidP="000E6B84">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Pirkimo sutarties pried</w:t>
            </w:r>
            <w:r w:rsidR="00F06708">
              <w:rPr>
                <w:rFonts w:ascii="Jost" w:hAnsi="Jost"/>
                <w:color w:val="595959" w:themeColor="text1" w:themeTint="A6"/>
                <w:sz w:val="24"/>
                <w:szCs w:val="24"/>
                <w:lang w:val="lt-LT"/>
              </w:rPr>
              <w:t>as</w:t>
            </w:r>
            <w:r w:rsidR="00E45572">
              <w:rPr>
                <w:rFonts w:ascii="Jost" w:hAnsi="Jost"/>
                <w:color w:val="595959" w:themeColor="text1" w:themeTint="A6"/>
                <w:sz w:val="24"/>
                <w:szCs w:val="24"/>
                <w:lang w:val="lt-LT"/>
              </w:rPr>
              <w:t xml:space="preserve">. </w:t>
            </w:r>
          </w:p>
          <w:p w14:paraId="4274C540" w14:textId="339C71BD" w:rsidR="004B4E1C" w:rsidRDefault="00E45572" w:rsidP="000E6B84">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370833D4" w14:textId="77777777" w:rsidR="003E2741" w:rsidRDefault="003E2741" w:rsidP="000E6B84">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w:t>
            </w:r>
          </w:p>
          <w:p w14:paraId="789FE4D0" w14:textId="24A881AD" w:rsidR="003E2741" w:rsidRPr="001F5EC7" w:rsidRDefault="004E75DE" w:rsidP="000E6B84">
            <w:pPr>
              <w:spacing w:before="0" w:after="0" w:line="240" w:lineRule="auto"/>
              <w:rPr>
                <w:rFonts w:ascii="Jost" w:hAnsi="Jost"/>
                <w:color w:val="595959" w:themeColor="text1" w:themeTint="A6"/>
                <w:sz w:val="24"/>
                <w:szCs w:val="24"/>
                <w:lang w:val="lt-LT"/>
              </w:rPr>
            </w:pPr>
            <w:r w:rsidRPr="004E75DE">
              <w:rPr>
                <w:rFonts w:ascii="Jost" w:hAnsi="Jost"/>
                <w:noProof/>
                <w:color w:val="595959" w:themeColor="text1" w:themeTint="A6"/>
                <w:sz w:val="24"/>
                <w:szCs w:val="24"/>
                <w:lang w:val="lt-LT"/>
              </w:rPr>
              <w:lastRenderedPageBreak/>
              <w:drawing>
                <wp:inline distT="0" distB="0" distL="0" distR="0" wp14:anchorId="6F839BF7" wp14:editId="270355EF">
                  <wp:extent cx="2834640" cy="2279650"/>
                  <wp:effectExtent l="0" t="0" r="3810" b="6350"/>
                  <wp:docPr id="18262449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44985" name=""/>
                          <pic:cNvPicPr/>
                        </pic:nvPicPr>
                        <pic:blipFill>
                          <a:blip r:embed="rId7"/>
                          <a:stretch>
                            <a:fillRect/>
                          </a:stretch>
                        </pic:blipFill>
                        <pic:spPr>
                          <a:xfrm>
                            <a:off x="0" y="0"/>
                            <a:ext cx="2834640" cy="2279650"/>
                          </a:xfrm>
                          <a:prstGeom prst="rect">
                            <a:avLst/>
                          </a:prstGeom>
                        </pic:spPr>
                      </pic:pic>
                    </a:graphicData>
                  </a:graphic>
                </wp:inline>
              </w:drawing>
            </w:r>
          </w:p>
        </w:tc>
        <w:tc>
          <w:tcPr>
            <w:tcW w:w="5015" w:type="dxa"/>
            <w:tcBorders>
              <w:top w:val="single" w:sz="4" w:space="0" w:color="auto"/>
              <w:left w:val="single" w:sz="4" w:space="0" w:color="auto"/>
              <w:bottom w:val="single" w:sz="4" w:space="0" w:color="auto"/>
              <w:right w:val="single" w:sz="4" w:space="0" w:color="auto"/>
            </w:tcBorders>
          </w:tcPr>
          <w:p w14:paraId="72A38D2F" w14:textId="77777777" w:rsidR="00627387" w:rsidRDefault="00627387" w:rsidP="00627387">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lastRenderedPageBreak/>
              <w:t xml:space="preserve">Pirkimo sutarties priedas. </w:t>
            </w:r>
          </w:p>
          <w:p w14:paraId="076C4A20" w14:textId="77777777" w:rsidR="00627387" w:rsidRDefault="00627387" w:rsidP="00627387">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60645F73" w14:textId="77777777" w:rsidR="00627387" w:rsidRDefault="00627387" w:rsidP="00627387">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w:t>
            </w:r>
          </w:p>
          <w:p w14:paraId="65BAD0D8" w14:textId="6F91D0EB" w:rsidR="00CA7C7F" w:rsidRPr="001F5EC7" w:rsidRDefault="00B06EDD" w:rsidP="00F42E35">
            <w:pPr>
              <w:spacing w:before="0" w:after="0" w:line="240" w:lineRule="auto"/>
              <w:rPr>
                <w:rFonts w:ascii="Jost" w:hAnsi="Jost"/>
                <w:color w:val="595959" w:themeColor="text1" w:themeTint="A6"/>
                <w:sz w:val="24"/>
                <w:szCs w:val="24"/>
                <w:lang w:val="lt-LT"/>
              </w:rPr>
            </w:pPr>
            <w:r w:rsidRPr="00B06EDD">
              <w:rPr>
                <w:rFonts w:ascii="Jost" w:hAnsi="Jost"/>
                <w:noProof/>
                <w:color w:val="595959" w:themeColor="text1" w:themeTint="A6"/>
                <w:sz w:val="24"/>
                <w:szCs w:val="24"/>
                <w:lang w:val="lt-LT"/>
              </w:rPr>
              <w:lastRenderedPageBreak/>
              <w:drawing>
                <wp:inline distT="0" distB="0" distL="0" distR="0" wp14:anchorId="4808CB18" wp14:editId="740A5AB8">
                  <wp:extent cx="2639473" cy="2247900"/>
                  <wp:effectExtent l="0" t="0" r="8890" b="0"/>
                  <wp:docPr id="12498452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845229" name=""/>
                          <pic:cNvPicPr/>
                        </pic:nvPicPr>
                        <pic:blipFill>
                          <a:blip r:embed="rId8"/>
                          <a:stretch>
                            <a:fillRect/>
                          </a:stretch>
                        </pic:blipFill>
                        <pic:spPr>
                          <a:xfrm>
                            <a:off x="0" y="0"/>
                            <a:ext cx="2675216" cy="2278340"/>
                          </a:xfrm>
                          <a:prstGeom prst="rect">
                            <a:avLst/>
                          </a:prstGeom>
                        </pic:spPr>
                      </pic:pic>
                    </a:graphicData>
                  </a:graphic>
                </wp:inline>
              </w:drawing>
            </w:r>
          </w:p>
        </w:tc>
      </w:tr>
      <w:tr w:rsidR="005D667B" w:rsidRPr="001F5EC7" w14:paraId="4435F9C8" w14:textId="77777777" w:rsidTr="00954DAE">
        <w:trPr>
          <w:trHeight w:val="620"/>
        </w:trPr>
        <w:tc>
          <w:tcPr>
            <w:tcW w:w="4950" w:type="dxa"/>
            <w:tcBorders>
              <w:top w:val="single" w:sz="4" w:space="0" w:color="auto"/>
              <w:left w:val="single" w:sz="4" w:space="0" w:color="auto"/>
              <w:bottom w:val="single" w:sz="4" w:space="0" w:color="auto"/>
              <w:right w:val="single" w:sz="4" w:space="0" w:color="auto"/>
            </w:tcBorders>
          </w:tcPr>
          <w:p w14:paraId="61EC87D8" w14:textId="77777777" w:rsidR="007A1B89" w:rsidRDefault="007A1B89" w:rsidP="007A1B89">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lastRenderedPageBreak/>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4A245DAF" w14:textId="77777777" w:rsidR="007A1B89" w:rsidRDefault="007A1B89" w:rsidP="007A1B89">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w:t>
            </w:r>
          </w:p>
          <w:p w14:paraId="01B0424F" w14:textId="77777777" w:rsidR="007A1B89" w:rsidRDefault="007A1B89" w:rsidP="000E6B84">
            <w:pPr>
              <w:spacing w:before="0" w:after="0" w:line="240" w:lineRule="auto"/>
              <w:rPr>
                <w:rFonts w:ascii="Jost" w:hAnsi="Jost"/>
                <w:color w:val="595959" w:themeColor="text1" w:themeTint="A6"/>
                <w:sz w:val="24"/>
                <w:szCs w:val="24"/>
                <w:lang w:val="lt-LT"/>
              </w:rPr>
            </w:pPr>
          </w:p>
          <w:p w14:paraId="0E3B67CB" w14:textId="5D7E9B07" w:rsidR="007A1B89" w:rsidRDefault="00036016" w:rsidP="000E6B84">
            <w:pPr>
              <w:spacing w:before="0" w:after="0" w:line="240" w:lineRule="auto"/>
              <w:rPr>
                <w:rFonts w:ascii="Jost" w:hAnsi="Jost"/>
                <w:color w:val="595959" w:themeColor="text1" w:themeTint="A6"/>
                <w:sz w:val="24"/>
                <w:szCs w:val="24"/>
                <w:lang w:val="lt-LT"/>
              </w:rPr>
            </w:pPr>
            <w:r w:rsidRPr="00036016">
              <w:rPr>
                <w:rFonts w:ascii="Jost" w:hAnsi="Jost"/>
                <w:noProof/>
                <w:color w:val="595959" w:themeColor="text1" w:themeTint="A6"/>
                <w:sz w:val="24"/>
                <w:szCs w:val="24"/>
                <w:lang w:val="lt-LT"/>
              </w:rPr>
              <w:drawing>
                <wp:inline distT="0" distB="0" distL="0" distR="0" wp14:anchorId="789ED10F" wp14:editId="7FC733D7">
                  <wp:extent cx="3006090" cy="555625"/>
                  <wp:effectExtent l="0" t="0" r="3810" b="0"/>
                  <wp:docPr id="11988655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865527" name=""/>
                          <pic:cNvPicPr/>
                        </pic:nvPicPr>
                        <pic:blipFill>
                          <a:blip r:embed="rId9"/>
                          <a:stretch>
                            <a:fillRect/>
                          </a:stretch>
                        </pic:blipFill>
                        <pic:spPr>
                          <a:xfrm>
                            <a:off x="0" y="0"/>
                            <a:ext cx="3006090" cy="555625"/>
                          </a:xfrm>
                          <a:prstGeom prst="rect">
                            <a:avLst/>
                          </a:prstGeom>
                        </pic:spPr>
                      </pic:pic>
                    </a:graphicData>
                  </a:graphic>
                </wp:inline>
              </w:drawing>
            </w:r>
          </w:p>
        </w:tc>
        <w:tc>
          <w:tcPr>
            <w:tcW w:w="5015" w:type="dxa"/>
            <w:tcBorders>
              <w:top w:val="single" w:sz="4" w:space="0" w:color="auto"/>
              <w:left w:val="single" w:sz="4" w:space="0" w:color="auto"/>
              <w:bottom w:val="single" w:sz="4" w:space="0" w:color="auto"/>
              <w:right w:val="single" w:sz="4" w:space="0" w:color="auto"/>
            </w:tcBorders>
          </w:tcPr>
          <w:p w14:paraId="5C202B1E" w14:textId="77777777" w:rsidR="007A1B89" w:rsidRDefault="007A1B89" w:rsidP="007A1B89">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5922F497" w14:textId="77777777" w:rsidR="007A1B89" w:rsidRDefault="007A1B89" w:rsidP="007A1B89">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w:t>
            </w:r>
          </w:p>
          <w:p w14:paraId="3EEBEF7A" w14:textId="74589004" w:rsidR="007A1B89" w:rsidRDefault="007A1B89" w:rsidP="00627387">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SGDT dedamoji lentelėje atskirta nuo gamtinių dujų perdavimo</w:t>
            </w:r>
            <w:r w:rsidR="0031010B">
              <w:rPr>
                <w:rFonts w:ascii="Jost" w:hAnsi="Jost"/>
                <w:color w:val="595959" w:themeColor="text1" w:themeTint="A6"/>
                <w:sz w:val="24"/>
                <w:szCs w:val="24"/>
                <w:lang w:val="lt-LT"/>
              </w:rPr>
              <w:t xml:space="preserve"> skilties</w:t>
            </w:r>
          </w:p>
          <w:p w14:paraId="79DE318F" w14:textId="77777777" w:rsidR="007A1B89" w:rsidRDefault="007A1B89" w:rsidP="00627387">
            <w:pPr>
              <w:spacing w:before="0" w:after="0" w:line="240" w:lineRule="auto"/>
              <w:rPr>
                <w:rFonts w:ascii="Jost" w:hAnsi="Jost"/>
                <w:color w:val="595959" w:themeColor="text1" w:themeTint="A6"/>
                <w:sz w:val="24"/>
                <w:szCs w:val="24"/>
                <w:lang w:val="lt-LT"/>
              </w:rPr>
            </w:pPr>
          </w:p>
          <w:p w14:paraId="6F8A369B" w14:textId="62166CFD" w:rsidR="005D667B" w:rsidRDefault="001648CA" w:rsidP="00627387">
            <w:pPr>
              <w:spacing w:before="0" w:after="0" w:line="240" w:lineRule="auto"/>
              <w:rPr>
                <w:rFonts w:ascii="Jost" w:hAnsi="Jost"/>
                <w:color w:val="595959" w:themeColor="text1" w:themeTint="A6"/>
                <w:sz w:val="24"/>
                <w:szCs w:val="24"/>
                <w:lang w:val="lt-LT"/>
              </w:rPr>
            </w:pPr>
            <w:r w:rsidRPr="001648CA">
              <w:rPr>
                <w:rFonts w:ascii="Jost" w:hAnsi="Jost"/>
                <w:color w:val="595959" w:themeColor="text1" w:themeTint="A6"/>
                <w:sz w:val="24"/>
                <w:szCs w:val="24"/>
                <w:lang w:val="lt-LT"/>
              </w:rPr>
              <w:drawing>
                <wp:inline distT="0" distB="0" distL="0" distR="0" wp14:anchorId="11601B1A" wp14:editId="2EFC8239">
                  <wp:extent cx="3047365" cy="608330"/>
                  <wp:effectExtent l="0" t="0" r="635" b="1270"/>
                  <wp:docPr id="5791811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81197" name=""/>
                          <pic:cNvPicPr/>
                        </pic:nvPicPr>
                        <pic:blipFill>
                          <a:blip r:embed="rId10"/>
                          <a:stretch>
                            <a:fillRect/>
                          </a:stretch>
                        </pic:blipFill>
                        <pic:spPr>
                          <a:xfrm>
                            <a:off x="0" y="0"/>
                            <a:ext cx="3047365" cy="608330"/>
                          </a:xfrm>
                          <a:prstGeom prst="rect">
                            <a:avLst/>
                          </a:prstGeom>
                        </pic:spPr>
                      </pic:pic>
                    </a:graphicData>
                  </a:graphic>
                </wp:inline>
              </w:drawing>
            </w:r>
          </w:p>
          <w:p w14:paraId="18099F6E" w14:textId="27294CCC" w:rsidR="007A1B89" w:rsidRDefault="007A1B89" w:rsidP="00627387">
            <w:pPr>
              <w:spacing w:before="0" w:after="0" w:line="240" w:lineRule="auto"/>
              <w:rPr>
                <w:rFonts w:ascii="Jost" w:hAnsi="Jost"/>
                <w:color w:val="595959" w:themeColor="text1" w:themeTint="A6"/>
                <w:sz w:val="24"/>
                <w:szCs w:val="24"/>
                <w:lang w:val="lt-LT"/>
              </w:rPr>
            </w:pPr>
          </w:p>
        </w:tc>
      </w:tr>
      <w:tr w:rsidR="0031010B" w:rsidRPr="001F5EC7" w14:paraId="573F61D5" w14:textId="77777777" w:rsidTr="00954DAE">
        <w:trPr>
          <w:trHeight w:val="620"/>
        </w:trPr>
        <w:tc>
          <w:tcPr>
            <w:tcW w:w="4950" w:type="dxa"/>
            <w:tcBorders>
              <w:top w:val="single" w:sz="4" w:space="0" w:color="auto"/>
              <w:left w:val="single" w:sz="4" w:space="0" w:color="auto"/>
              <w:bottom w:val="single" w:sz="4" w:space="0" w:color="auto"/>
              <w:right w:val="single" w:sz="4" w:space="0" w:color="auto"/>
            </w:tcBorders>
          </w:tcPr>
          <w:p w14:paraId="1AE8C57E" w14:textId="77777777" w:rsidR="00974436" w:rsidRDefault="00974436" w:rsidP="00974436">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6EED20ED" w14:textId="09DC0307" w:rsidR="00974436" w:rsidRDefault="00974436" w:rsidP="00974436">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 nuorašai:</w:t>
            </w:r>
          </w:p>
          <w:p w14:paraId="71F8D01C" w14:textId="53869B7A" w:rsidR="0031010B" w:rsidRPr="00E45572" w:rsidRDefault="00613AA1" w:rsidP="007A1B89">
            <w:pPr>
              <w:spacing w:before="0" w:after="0" w:line="240" w:lineRule="auto"/>
              <w:rPr>
                <w:rFonts w:ascii="Jost" w:hAnsi="Jost"/>
                <w:color w:val="595959" w:themeColor="text1" w:themeTint="A6"/>
                <w:sz w:val="24"/>
                <w:szCs w:val="24"/>
                <w:lang w:val="lt-LT"/>
              </w:rPr>
            </w:pPr>
            <w:r w:rsidRPr="00613AA1">
              <w:rPr>
                <w:rFonts w:ascii="Jost" w:hAnsi="Jost"/>
                <w:color w:val="595959" w:themeColor="text1" w:themeTint="A6"/>
                <w:sz w:val="24"/>
                <w:szCs w:val="24"/>
                <w:lang w:val="lt-LT"/>
              </w:rPr>
              <w:t>3 Gamtinių dujų tiekimo saugumo papildoma dedamoji prie perdavimo kainos apskaičiuojama ir apmokama kaip tai nustatyta Sutarties galiojimo metu aktualios redakcijos Lietuvos Respublikos Suskystintų gamtinių dujų terminalo įstatyme ir jį įgyvendinančiuose teisės aktuose.</w:t>
            </w:r>
          </w:p>
        </w:tc>
        <w:tc>
          <w:tcPr>
            <w:tcW w:w="5015" w:type="dxa"/>
            <w:tcBorders>
              <w:top w:val="single" w:sz="4" w:space="0" w:color="auto"/>
              <w:left w:val="single" w:sz="4" w:space="0" w:color="auto"/>
              <w:bottom w:val="single" w:sz="4" w:space="0" w:color="auto"/>
              <w:right w:val="single" w:sz="4" w:space="0" w:color="auto"/>
            </w:tcBorders>
          </w:tcPr>
          <w:p w14:paraId="151590E5" w14:textId="77777777" w:rsidR="00613AA1" w:rsidRDefault="00613AA1" w:rsidP="00613AA1">
            <w:pPr>
              <w:spacing w:before="0" w:after="0" w:line="240" w:lineRule="auto"/>
              <w:rPr>
                <w:rFonts w:ascii="Jost" w:hAnsi="Jost"/>
                <w:color w:val="595959" w:themeColor="text1" w:themeTint="A6"/>
                <w:sz w:val="24"/>
                <w:szCs w:val="24"/>
                <w:lang w:val="lt-LT"/>
              </w:rPr>
            </w:pPr>
            <w:r w:rsidRPr="00E45572">
              <w:rPr>
                <w:rFonts w:ascii="Jost" w:hAnsi="Jost"/>
                <w:color w:val="595959" w:themeColor="text1" w:themeTint="A6"/>
                <w:sz w:val="24"/>
                <w:szCs w:val="24"/>
                <w:lang w:val="lt-LT"/>
              </w:rPr>
              <w:t>1.</w:t>
            </w:r>
            <w:r>
              <w:rPr>
                <w:rFonts w:ascii="Jost" w:hAnsi="Jost"/>
                <w:color w:val="595959" w:themeColor="text1" w:themeTint="A6"/>
                <w:sz w:val="24"/>
                <w:szCs w:val="24"/>
                <w:lang w:val="lt-LT"/>
              </w:rPr>
              <w:t xml:space="preserve"> </w:t>
            </w:r>
            <w:r w:rsidRPr="00E45572">
              <w:rPr>
                <w:rFonts w:ascii="Jost" w:hAnsi="Jost"/>
                <w:color w:val="595959" w:themeColor="text1" w:themeTint="A6"/>
                <w:sz w:val="24"/>
                <w:szCs w:val="24"/>
                <w:lang w:val="lt-LT"/>
              </w:rPr>
              <w:t>Perkama Prekė, Paslaugos, kiekiai ir kainos</w:t>
            </w:r>
          </w:p>
          <w:p w14:paraId="776456C3" w14:textId="77777777" w:rsidR="00613AA1" w:rsidRDefault="00613AA1" w:rsidP="00613AA1">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&lt;...&gt; nuorašai:</w:t>
            </w:r>
          </w:p>
          <w:p w14:paraId="7154A4B3" w14:textId="1AA2AE0D" w:rsidR="0031010B" w:rsidRPr="00E45572" w:rsidRDefault="00613AA1" w:rsidP="007A1B89">
            <w:pPr>
              <w:spacing w:before="0" w:after="0" w:line="240" w:lineRule="auto"/>
              <w:rPr>
                <w:rFonts w:ascii="Jost" w:hAnsi="Jost"/>
                <w:color w:val="595959" w:themeColor="text1" w:themeTint="A6"/>
                <w:sz w:val="24"/>
                <w:szCs w:val="24"/>
                <w:lang w:val="lt-LT"/>
              </w:rPr>
            </w:pPr>
            <w:r w:rsidRPr="00613AA1">
              <w:rPr>
                <w:rFonts w:ascii="Jost" w:hAnsi="Jost"/>
                <w:color w:val="595959" w:themeColor="text1" w:themeTint="A6"/>
                <w:sz w:val="24"/>
                <w:szCs w:val="24"/>
                <w:lang w:val="lt-LT"/>
              </w:rPr>
              <w:t xml:space="preserve">3 Gamtinių dujų tiekimo saugumo papildoma dedamoji </w:t>
            </w:r>
            <w:r w:rsidRPr="00613AA1">
              <w:rPr>
                <w:rFonts w:ascii="Jost" w:hAnsi="Jost"/>
                <w:strike/>
                <w:color w:val="595959" w:themeColor="text1" w:themeTint="A6"/>
                <w:sz w:val="24"/>
                <w:szCs w:val="24"/>
                <w:highlight w:val="yellow"/>
                <w:lang w:val="lt-LT"/>
              </w:rPr>
              <w:t>prie perdavimo kainos</w:t>
            </w:r>
            <w:r w:rsidRPr="00613AA1">
              <w:rPr>
                <w:rFonts w:ascii="Jost" w:hAnsi="Jost"/>
                <w:color w:val="595959" w:themeColor="text1" w:themeTint="A6"/>
                <w:sz w:val="24"/>
                <w:szCs w:val="24"/>
                <w:lang w:val="lt-LT"/>
              </w:rPr>
              <w:t xml:space="preserve"> apskaičiuojama ir apmokama kaip tai nustatyta Sutarties galiojimo metu aktualios redakcijos Lietuvos Respublikos Suskystintų gamtinių dujų terminalo įstatyme ir jį įgyvendinančiuose teisės aktuose.</w:t>
            </w:r>
          </w:p>
        </w:tc>
      </w:tr>
      <w:tr w:rsidR="00F456D0" w:rsidRPr="001F5EC7" w14:paraId="162DE1FB" w14:textId="77777777" w:rsidTr="00954DAE">
        <w:trPr>
          <w:trHeight w:val="620"/>
        </w:trPr>
        <w:tc>
          <w:tcPr>
            <w:tcW w:w="4950" w:type="dxa"/>
            <w:tcBorders>
              <w:top w:val="single" w:sz="4" w:space="0" w:color="auto"/>
              <w:left w:val="single" w:sz="4" w:space="0" w:color="auto"/>
              <w:bottom w:val="single" w:sz="4" w:space="0" w:color="auto"/>
              <w:right w:val="single" w:sz="4" w:space="0" w:color="auto"/>
            </w:tcBorders>
          </w:tcPr>
          <w:p w14:paraId="5E321CE7" w14:textId="77777777" w:rsidR="00290496" w:rsidRDefault="00290496" w:rsidP="00290496">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 xml:space="preserve">Pirkimo sutarties priedas. </w:t>
            </w:r>
          </w:p>
          <w:p w14:paraId="77CB04CB" w14:textId="77777777" w:rsidR="00F456D0" w:rsidRDefault="00290496" w:rsidP="000E6B84">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4. Objekto (-ų) sąrašas:</w:t>
            </w:r>
          </w:p>
          <w:p w14:paraId="16DE034A" w14:textId="4724021C" w:rsidR="009566E3" w:rsidRDefault="009566E3" w:rsidP="000E6B84">
            <w:pPr>
              <w:spacing w:before="0" w:after="0" w:line="240" w:lineRule="auto"/>
              <w:rPr>
                <w:rFonts w:ascii="Jost" w:hAnsi="Jost"/>
                <w:color w:val="595959" w:themeColor="text1" w:themeTint="A6"/>
                <w:sz w:val="24"/>
                <w:szCs w:val="24"/>
                <w:lang w:val="lt-LT"/>
              </w:rPr>
            </w:pPr>
            <w:r w:rsidRPr="009566E3">
              <w:rPr>
                <w:rFonts w:ascii="Jost" w:hAnsi="Jost"/>
                <w:noProof/>
                <w:color w:val="595959" w:themeColor="text1" w:themeTint="A6"/>
                <w:sz w:val="24"/>
                <w:szCs w:val="24"/>
                <w:lang w:val="lt-LT"/>
              </w:rPr>
              <w:drawing>
                <wp:inline distT="0" distB="0" distL="0" distR="0" wp14:anchorId="4B71D047" wp14:editId="6850010B">
                  <wp:extent cx="3006090" cy="859790"/>
                  <wp:effectExtent l="0" t="0" r="3810" b="0"/>
                  <wp:docPr id="6206367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636716" name=""/>
                          <pic:cNvPicPr/>
                        </pic:nvPicPr>
                        <pic:blipFill>
                          <a:blip r:embed="rId11"/>
                          <a:stretch>
                            <a:fillRect/>
                          </a:stretch>
                        </pic:blipFill>
                        <pic:spPr>
                          <a:xfrm>
                            <a:off x="0" y="0"/>
                            <a:ext cx="3006090" cy="859790"/>
                          </a:xfrm>
                          <a:prstGeom prst="rect">
                            <a:avLst/>
                          </a:prstGeom>
                        </pic:spPr>
                      </pic:pic>
                    </a:graphicData>
                  </a:graphic>
                </wp:inline>
              </w:drawing>
            </w:r>
          </w:p>
        </w:tc>
        <w:tc>
          <w:tcPr>
            <w:tcW w:w="5015" w:type="dxa"/>
            <w:tcBorders>
              <w:top w:val="single" w:sz="4" w:space="0" w:color="auto"/>
              <w:left w:val="single" w:sz="4" w:space="0" w:color="auto"/>
              <w:bottom w:val="single" w:sz="4" w:space="0" w:color="auto"/>
              <w:right w:val="single" w:sz="4" w:space="0" w:color="auto"/>
            </w:tcBorders>
          </w:tcPr>
          <w:p w14:paraId="2923C56F" w14:textId="02F86EFD" w:rsidR="00290496" w:rsidRDefault="00290496" w:rsidP="00290496">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 xml:space="preserve">Pirkimo sutarties priedas. </w:t>
            </w:r>
          </w:p>
          <w:p w14:paraId="6D9A8C6B" w14:textId="2B1FF9BC" w:rsidR="00C872A8" w:rsidRDefault="00290496" w:rsidP="00290496">
            <w:pPr>
              <w:spacing w:before="0" w:after="0" w:line="240" w:lineRule="auto"/>
              <w:rPr>
                <w:rFonts w:ascii="Jost" w:hAnsi="Jost"/>
                <w:color w:val="595959" w:themeColor="text1" w:themeTint="A6"/>
                <w:sz w:val="24"/>
                <w:szCs w:val="24"/>
                <w:lang w:val="lt-LT"/>
              </w:rPr>
            </w:pPr>
            <w:r>
              <w:rPr>
                <w:rFonts w:ascii="Jost" w:hAnsi="Jost"/>
                <w:color w:val="595959" w:themeColor="text1" w:themeTint="A6"/>
                <w:sz w:val="24"/>
                <w:szCs w:val="24"/>
                <w:lang w:val="lt-LT"/>
              </w:rPr>
              <w:t>4. Objekto (-ų) sąrašas:</w:t>
            </w:r>
          </w:p>
          <w:p w14:paraId="6869D52E" w14:textId="77777777" w:rsidR="00290496" w:rsidRDefault="00C872A8" w:rsidP="00290496">
            <w:pPr>
              <w:spacing w:before="0" w:after="0" w:line="240" w:lineRule="auto"/>
              <w:rPr>
                <w:rFonts w:ascii="Jost" w:hAnsi="Jost"/>
                <w:color w:val="595959" w:themeColor="text1" w:themeTint="A6"/>
                <w:sz w:val="24"/>
                <w:szCs w:val="24"/>
                <w:lang w:val="lt-LT"/>
              </w:rPr>
            </w:pPr>
            <w:r w:rsidRPr="00C872A8">
              <w:rPr>
                <w:rFonts w:ascii="Jost" w:hAnsi="Jost"/>
                <w:noProof/>
                <w:color w:val="595959" w:themeColor="text1" w:themeTint="A6"/>
                <w:sz w:val="24"/>
                <w:szCs w:val="24"/>
                <w:lang w:val="lt-LT"/>
              </w:rPr>
              <w:drawing>
                <wp:inline distT="0" distB="0" distL="0" distR="0" wp14:anchorId="6010DAED" wp14:editId="01ABB0E9">
                  <wp:extent cx="3047365" cy="826770"/>
                  <wp:effectExtent l="0" t="0" r="635" b="0"/>
                  <wp:docPr id="14536065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606516" name=""/>
                          <pic:cNvPicPr/>
                        </pic:nvPicPr>
                        <pic:blipFill>
                          <a:blip r:embed="rId12"/>
                          <a:stretch>
                            <a:fillRect/>
                          </a:stretch>
                        </pic:blipFill>
                        <pic:spPr>
                          <a:xfrm>
                            <a:off x="0" y="0"/>
                            <a:ext cx="3047365" cy="826770"/>
                          </a:xfrm>
                          <a:prstGeom prst="rect">
                            <a:avLst/>
                          </a:prstGeom>
                        </pic:spPr>
                      </pic:pic>
                    </a:graphicData>
                  </a:graphic>
                </wp:inline>
              </w:drawing>
            </w:r>
          </w:p>
          <w:p w14:paraId="59384BDD" w14:textId="77777777" w:rsidR="00C872A8" w:rsidRDefault="00C872A8" w:rsidP="00290496">
            <w:pPr>
              <w:spacing w:before="0" w:after="0" w:line="240" w:lineRule="auto"/>
              <w:rPr>
                <w:rFonts w:ascii="Jost" w:hAnsi="Jost"/>
                <w:i/>
                <w:iCs/>
                <w:color w:val="595959" w:themeColor="text1" w:themeTint="A6"/>
                <w:sz w:val="24"/>
                <w:szCs w:val="24"/>
                <w:lang w:val="lt-LT"/>
              </w:rPr>
            </w:pPr>
            <w:r w:rsidRPr="00F72693">
              <w:rPr>
                <w:rFonts w:ascii="Jost" w:hAnsi="Jost"/>
                <w:i/>
                <w:iCs/>
                <w:color w:val="595959" w:themeColor="text1" w:themeTint="A6"/>
                <w:sz w:val="24"/>
                <w:szCs w:val="24"/>
                <w:lang w:val="lt-LT"/>
              </w:rPr>
              <w:t>papildyta nuorašu Nr.7</w:t>
            </w:r>
          </w:p>
          <w:p w14:paraId="5E30EE2B" w14:textId="289C5845" w:rsidR="00C872A8" w:rsidRPr="00C872A8" w:rsidRDefault="00F72693" w:rsidP="00290496">
            <w:pPr>
              <w:spacing w:before="0" w:after="0" w:line="240" w:lineRule="auto"/>
              <w:rPr>
                <w:rFonts w:ascii="Jost" w:hAnsi="Jost"/>
                <w:i/>
                <w:iCs/>
                <w:color w:val="595959" w:themeColor="text1" w:themeTint="A6"/>
                <w:sz w:val="24"/>
                <w:szCs w:val="24"/>
                <w:lang w:val="lt-LT"/>
              </w:rPr>
            </w:pPr>
            <w:r w:rsidRPr="00F72693">
              <w:rPr>
                <w:rFonts w:ascii="Jost" w:hAnsi="Jost"/>
                <w:i/>
                <w:iCs/>
                <w:color w:val="595959" w:themeColor="text1" w:themeTint="A6"/>
                <w:sz w:val="24"/>
                <w:szCs w:val="24"/>
                <w:highlight w:val="yellow"/>
                <w:lang w:val="lt-LT"/>
              </w:rPr>
              <w:t>7</w:t>
            </w:r>
            <w:r>
              <w:rPr>
                <w:rFonts w:ascii="Jost" w:hAnsi="Jost"/>
                <w:i/>
                <w:iCs/>
                <w:color w:val="595959" w:themeColor="text1" w:themeTint="A6"/>
                <w:sz w:val="24"/>
                <w:szCs w:val="24"/>
                <w:highlight w:val="yellow"/>
                <w:lang w:val="lt-LT"/>
              </w:rPr>
              <w:t xml:space="preserve">. </w:t>
            </w:r>
            <w:r w:rsidRPr="00F72693">
              <w:rPr>
                <w:rFonts w:ascii="Jost" w:hAnsi="Jost"/>
                <w:i/>
                <w:iCs/>
                <w:color w:val="595959" w:themeColor="text1" w:themeTint="A6"/>
                <w:sz w:val="24"/>
                <w:szCs w:val="24"/>
                <w:highlight w:val="yellow"/>
                <w:lang w:val="lt-LT"/>
              </w:rPr>
              <w:t>„Vartojimo pajėgumai“ nurodytas kiekis naudojamas išimtinai Gamtinių dujų tiekimo saugumo papildomai dedamajai (SGDT) apskaičiuoti ir netaikomas perdavimo paslaugos pastoviajai daliai skaičiuoti.</w:t>
            </w:r>
          </w:p>
        </w:tc>
      </w:tr>
    </w:tbl>
    <w:p w14:paraId="75E41A47" w14:textId="77777777" w:rsidR="00613AA1" w:rsidRDefault="00613AA1" w:rsidP="00613AA1">
      <w:pPr>
        <w:rPr>
          <w:rFonts w:ascii="Jost" w:hAnsi="Jost"/>
          <w:color w:val="595959" w:themeColor="text1" w:themeTint="A6"/>
          <w:sz w:val="24"/>
          <w:szCs w:val="24"/>
          <w:lang w:val="lt-LT"/>
        </w:rPr>
      </w:pPr>
    </w:p>
    <w:p w14:paraId="529625C3" w14:textId="77777777" w:rsidR="00613AA1" w:rsidRPr="00613AA1" w:rsidRDefault="00613AA1" w:rsidP="00613AA1"/>
    <w:sectPr w:rsidR="00613AA1" w:rsidRPr="00613AA1">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212F" w14:textId="77777777" w:rsidR="00926055" w:rsidRDefault="00926055" w:rsidP="00FD3E09">
      <w:pPr>
        <w:spacing w:before="0" w:after="0" w:line="240" w:lineRule="auto"/>
      </w:pPr>
      <w:r>
        <w:separator/>
      </w:r>
    </w:p>
  </w:endnote>
  <w:endnote w:type="continuationSeparator" w:id="0">
    <w:p w14:paraId="47F0A933" w14:textId="77777777" w:rsidR="00926055" w:rsidRDefault="00926055" w:rsidP="00FD3E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DAD2" w14:textId="77777777" w:rsidR="00926055" w:rsidRDefault="00926055" w:rsidP="00FD3E09">
      <w:pPr>
        <w:spacing w:before="0" w:after="0" w:line="240" w:lineRule="auto"/>
      </w:pPr>
      <w:r>
        <w:separator/>
      </w:r>
    </w:p>
  </w:footnote>
  <w:footnote w:type="continuationSeparator" w:id="0">
    <w:p w14:paraId="7B1D47C0" w14:textId="77777777" w:rsidR="00926055" w:rsidRDefault="00926055" w:rsidP="00FD3E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D379" w14:textId="49316229" w:rsidR="00FD3E09" w:rsidRDefault="00FD3E09" w:rsidP="00452AD6">
    <w:pPr>
      <w:pStyle w:val="Antrats"/>
      <w:jc w:val="center"/>
    </w:pPr>
    <w:r w:rsidRPr="0015178E">
      <w:rPr>
        <w:noProof/>
        <w:lang w:val="lt-LT"/>
      </w:rPr>
      <w:drawing>
        <wp:anchor distT="0" distB="0" distL="114300" distR="114300" simplePos="0" relativeHeight="251659264" behindDoc="1" locked="0" layoutInCell="1" allowOverlap="1" wp14:anchorId="068F9BE2" wp14:editId="0081894B">
          <wp:simplePos x="0" y="0"/>
          <wp:positionH relativeFrom="margin">
            <wp:posOffset>-266700</wp:posOffset>
          </wp:positionH>
          <wp:positionV relativeFrom="paragraph">
            <wp:posOffset>-220980</wp:posOffset>
          </wp:positionV>
          <wp:extent cx="1248410" cy="550545"/>
          <wp:effectExtent l="0" t="0" r="8890" b="1905"/>
          <wp:wrapTight wrapText="bothSides">
            <wp:wrapPolygon edited="0">
              <wp:start x="16810" y="0"/>
              <wp:lineTo x="0" y="2990"/>
              <wp:lineTo x="0" y="15696"/>
              <wp:lineTo x="4285" y="20927"/>
              <wp:lineTo x="6592" y="20927"/>
              <wp:lineTo x="10218" y="20927"/>
              <wp:lineTo x="17469" y="14948"/>
              <wp:lineTo x="17139" y="11958"/>
              <wp:lineTo x="21424" y="5979"/>
              <wp:lineTo x="21424" y="0"/>
              <wp:lineTo x="16810" y="0"/>
            </wp:wrapPolygon>
          </wp:wrapTight>
          <wp:docPr id="687741132"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410" cy="5505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3132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7F"/>
    <w:rsid w:val="00011454"/>
    <w:rsid w:val="00036016"/>
    <w:rsid w:val="00052BF8"/>
    <w:rsid w:val="0006729C"/>
    <w:rsid w:val="00090B4E"/>
    <w:rsid w:val="000A4B9A"/>
    <w:rsid w:val="000D181C"/>
    <w:rsid w:val="000E3F29"/>
    <w:rsid w:val="000E6B84"/>
    <w:rsid w:val="000F7026"/>
    <w:rsid w:val="00125AE5"/>
    <w:rsid w:val="00127D64"/>
    <w:rsid w:val="00130157"/>
    <w:rsid w:val="00134DB8"/>
    <w:rsid w:val="00135F49"/>
    <w:rsid w:val="001376EF"/>
    <w:rsid w:val="00155B4E"/>
    <w:rsid w:val="00156107"/>
    <w:rsid w:val="001648CA"/>
    <w:rsid w:val="001856F3"/>
    <w:rsid w:val="001927F5"/>
    <w:rsid w:val="001A0722"/>
    <w:rsid w:val="001A27E9"/>
    <w:rsid w:val="001B5231"/>
    <w:rsid w:val="001B70E4"/>
    <w:rsid w:val="001C5C9B"/>
    <w:rsid w:val="001D1292"/>
    <w:rsid w:val="001D1822"/>
    <w:rsid w:val="001F5EC7"/>
    <w:rsid w:val="00230D0F"/>
    <w:rsid w:val="00263CA7"/>
    <w:rsid w:val="002662EB"/>
    <w:rsid w:val="00282D77"/>
    <w:rsid w:val="00290496"/>
    <w:rsid w:val="002A575B"/>
    <w:rsid w:val="002D7049"/>
    <w:rsid w:val="002F0707"/>
    <w:rsid w:val="003000B2"/>
    <w:rsid w:val="0031010B"/>
    <w:rsid w:val="00324758"/>
    <w:rsid w:val="00360CD5"/>
    <w:rsid w:val="00373E8F"/>
    <w:rsid w:val="003827F4"/>
    <w:rsid w:val="003831B0"/>
    <w:rsid w:val="003A1B97"/>
    <w:rsid w:val="003C3CB6"/>
    <w:rsid w:val="003D78F0"/>
    <w:rsid w:val="003E2741"/>
    <w:rsid w:val="003E37A3"/>
    <w:rsid w:val="004433EA"/>
    <w:rsid w:val="0045236B"/>
    <w:rsid w:val="00452AD6"/>
    <w:rsid w:val="00464ADB"/>
    <w:rsid w:val="0048444C"/>
    <w:rsid w:val="00486826"/>
    <w:rsid w:val="004B4E1C"/>
    <w:rsid w:val="004E75DE"/>
    <w:rsid w:val="005501B4"/>
    <w:rsid w:val="00583E35"/>
    <w:rsid w:val="005D667B"/>
    <w:rsid w:val="005E1CA1"/>
    <w:rsid w:val="0060135F"/>
    <w:rsid w:val="00613AA1"/>
    <w:rsid w:val="00627387"/>
    <w:rsid w:val="00634417"/>
    <w:rsid w:val="00634FAB"/>
    <w:rsid w:val="00637B84"/>
    <w:rsid w:val="00662EDE"/>
    <w:rsid w:val="00697CE2"/>
    <w:rsid w:val="006D668C"/>
    <w:rsid w:val="0071056E"/>
    <w:rsid w:val="007451A6"/>
    <w:rsid w:val="007452B5"/>
    <w:rsid w:val="00745C7F"/>
    <w:rsid w:val="00787F23"/>
    <w:rsid w:val="007A1B89"/>
    <w:rsid w:val="007B55AB"/>
    <w:rsid w:val="007D7D27"/>
    <w:rsid w:val="007F6A8E"/>
    <w:rsid w:val="00805A79"/>
    <w:rsid w:val="00806FAF"/>
    <w:rsid w:val="008516C2"/>
    <w:rsid w:val="00856782"/>
    <w:rsid w:val="008636B1"/>
    <w:rsid w:val="008637EE"/>
    <w:rsid w:val="00863F23"/>
    <w:rsid w:val="008828AE"/>
    <w:rsid w:val="00885CE2"/>
    <w:rsid w:val="008902FF"/>
    <w:rsid w:val="008C39EC"/>
    <w:rsid w:val="008C4D4A"/>
    <w:rsid w:val="008D37A1"/>
    <w:rsid w:val="008D48B6"/>
    <w:rsid w:val="00914D28"/>
    <w:rsid w:val="00926055"/>
    <w:rsid w:val="0092725D"/>
    <w:rsid w:val="00954DAE"/>
    <w:rsid w:val="009566E3"/>
    <w:rsid w:val="00966780"/>
    <w:rsid w:val="00974436"/>
    <w:rsid w:val="00985833"/>
    <w:rsid w:val="009A30CB"/>
    <w:rsid w:val="009A49FC"/>
    <w:rsid w:val="009A7CEE"/>
    <w:rsid w:val="009B6457"/>
    <w:rsid w:val="009E3031"/>
    <w:rsid w:val="009E6443"/>
    <w:rsid w:val="00A23CDB"/>
    <w:rsid w:val="00A45647"/>
    <w:rsid w:val="00A57789"/>
    <w:rsid w:val="00A64F2D"/>
    <w:rsid w:val="00A658C8"/>
    <w:rsid w:val="00A73C92"/>
    <w:rsid w:val="00A73DF4"/>
    <w:rsid w:val="00A867AE"/>
    <w:rsid w:val="00A94E0F"/>
    <w:rsid w:val="00AA09A1"/>
    <w:rsid w:val="00AA42D4"/>
    <w:rsid w:val="00AB452D"/>
    <w:rsid w:val="00AB501B"/>
    <w:rsid w:val="00AC1ED5"/>
    <w:rsid w:val="00B06EDD"/>
    <w:rsid w:val="00B124B6"/>
    <w:rsid w:val="00B31E61"/>
    <w:rsid w:val="00B40E1F"/>
    <w:rsid w:val="00B44A2A"/>
    <w:rsid w:val="00B45E26"/>
    <w:rsid w:val="00B56AB1"/>
    <w:rsid w:val="00B73843"/>
    <w:rsid w:val="00B75D99"/>
    <w:rsid w:val="00B82C34"/>
    <w:rsid w:val="00BE3095"/>
    <w:rsid w:val="00C14FDA"/>
    <w:rsid w:val="00C224B0"/>
    <w:rsid w:val="00C51702"/>
    <w:rsid w:val="00C872A8"/>
    <w:rsid w:val="00C9317A"/>
    <w:rsid w:val="00CA7C7F"/>
    <w:rsid w:val="00CB0C99"/>
    <w:rsid w:val="00CD2F40"/>
    <w:rsid w:val="00CE221D"/>
    <w:rsid w:val="00CE30AE"/>
    <w:rsid w:val="00CE7672"/>
    <w:rsid w:val="00CE7757"/>
    <w:rsid w:val="00CF05F3"/>
    <w:rsid w:val="00D25353"/>
    <w:rsid w:val="00D26563"/>
    <w:rsid w:val="00D30D92"/>
    <w:rsid w:val="00D42E7B"/>
    <w:rsid w:val="00D774A0"/>
    <w:rsid w:val="00D90774"/>
    <w:rsid w:val="00DA0A48"/>
    <w:rsid w:val="00DB2EC4"/>
    <w:rsid w:val="00DD5C4B"/>
    <w:rsid w:val="00DF334B"/>
    <w:rsid w:val="00E13C1F"/>
    <w:rsid w:val="00E16475"/>
    <w:rsid w:val="00E45572"/>
    <w:rsid w:val="00E45855"/>
    <w:rsid w:val="00E54C88"/>
    <w:rsid w:val="00E616F0"/>
    <w:rsid w:val="00E73E34"/>
    <w:rsid w:val="00E82F48"/>
    <w:rsid w:val="00E97E2C"/>
    <w:rsid w:val="00EB686C"/>
    <w:rsid w:val="00EC4809"/>
    <w:rsid w:val="00EF2039"/>
    <w:rsid w:val="00F04D94"/>
    <w:rsid w:val="00F06708"/>
    <w:rsid w:val="00F200DA"/>
    <w:rsid w:val="00F24D3F"/>
    <w:rsid w:val="00F35294"/>
    <w:rsid w:val="00F376E6"/>
    <w:rsid w:val="00F42E35"/>
    <w:rsid w:val="00F456D0"/>
    <w:rsid w:val="00F5756F"/>
    <w:rsid w:val="00F72693"/>
    <w:rsid w:val="00F87B26"/>
    <w:rsid w:val="00F9336F"/>
    <w:rsid w:val="00F93597"/>
    <w:rsid w:val="00F94BB7"/>
    <w:rsid w:val="00F979A9"/>
    <w:rsid w:val="00FA3F22"/>
    <w:rsid w:val="00FD3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E9A62"/>
  <w15:chartTrackingRefBased/>
  <w15:docId w15:val="{83F82E27-AC8E-451D-B6C7-7E492F84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3AA1"/>
    <w:pPr>
      <w:spacing w:before="100" w:after="200" w:line="276" w:lineRule="auto"/>
    </w:pPr>
    <w:rPr>
      <w:rFonts w:eastAsiaTheme="minorEastAsia"/>
      <w:kern w:val="0"/>
      <w:sz w:val="20"/>
      <w:szCs w:val="20"/>
      <w14:ligatures w14:val="none"/>
    </w:rPr>
  </w:style>
  <w:style w:type="paragraph" w:styleId="Antrat1">
    <w:name w:val="heading 1"/>
    <w:basedOn w:val="prastasis"/>
    <w:next w:val="prastasis"/>
    <w:link w:val="Antrat1Diagrama"/>
    <w:uiPriority w:val="9"/>
    <w:qFormat/>
    <w:rsid w:val="00CA7C7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A7C7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A7C7F"/>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A7C7F"/>
    <w:pPr>
      <w:keepNext/>
      <w:keepLines/>
      <w:spacing w:before="80" w:after="4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CA7C7F"/>
    <w:pPr>
      <w:keepNext/>
      <w:keepLines/>
      <w:spacing w:before="80" w:after="40" w:line="259" w:lineRule="auto"/>
      <w:outlineLvl w:val="4"/>
    </w:pPr>
    <w:rPr>
      <w:rFonts w:eastAsiaTheme="majorEastAsia"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CA7C7F"/>
    <w:pPr>
      <w:keepNext/>
      <w:keepLines/>
      <w:spacing w:before="40" w:after="0" w:line="259" w:lineRule="auto"/>
      <w:outlineLvl w:val="5"/>
    </w:pPr>
    <w:rPr>
      <w:rFonts w:eastAsiaTheme="majorEastAsia"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CA7C7F"/>
    <w:pPr>
      <w:keepNext/>
      <w:keepLines/>
      <w:spacing w:before="40" w:after="0" w:line="259" w:lineRule="auto"/>
      <w:outlineLvl w:val="6"/>
    </w:pPr>
    <w:rPr>
      <w:rFonts w:eastAsiaTheme="majorEastAsia"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CA7C7F"/>
    <w:pPr>
      <w:keepNext/>
      <w:keepLines/>
      <w:spacing w:before="0" w:after="0" w:line="259" w:lineRule="auto"/>
      <w:outlineLvl w:val="7"/>
    </w:pPr>
    <w:rPr>
      <w:rFonts w:eastAsiaTheme="majorEastAsia"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CA7C7F"/>
    <w:pPr>
      <w:keepNext/>
      <w:keepLines/>
      <w:spacing w:before="0" w:after="0"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7C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A7C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A7C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A7C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A7C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A7C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7C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7C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7C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7C7F"/>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A7C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7C7F"/>
    <w:pPr>
      <w:numPr>
        <w:ilvl w:val="1"/>
      </w:numPr>
      <w:spacing w:before="0"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A7C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7C7F"/>
    <w:pPr>
      <w:spacing w:before="160" w:after="160" w:line="259" w:lineRule="auto"/>
      <w:jc w:val="center"/>
    </w:pPr>
    <w:rPr>
      <w:rFonts w:eastAsiaTheme="minorHAns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CA7C7F"/>
    <w:rPr>
      <w:i/>
      <w:iCs/>
      <w:color w:val="404040" w:themeColor="text1" w:themeTint="BF"/>
    </w:rPr>
  </w:style>
  <w:style w:type="paragraph" w:styleId="Sraopastraipa">
    <w:name w:val="List Paragraph"/>
    <w:basedOn w:val="prastasis"/>
    <w:uiPriority w:val="34"/>
    <w:qFormat/>
    <w:rsid w:val="00CA7C7F"/>
    <w:pPr>
      <w:spacing w:before="0" w:after="160" w:line="259" w:lineRule="auto"/>
      <w:ind w:left="720"/>
      <w:contextualSpacing/>
    </w:pPr>
    <w:rPr>
      <w:rFonts w:eastAsiaTheme="minorHAnsi"/>
      <w:kern w:val="2"/>
      <w:sz w:val="22"/>
      <w:szCs w:val="22"/>
      <w14:ligatures w14:val="standardContextual"/>
    </w:rPr>
  </w:style>
  <w:style w:type="character" w:styleId="Rykuspabraukimas">
    <w:name w:val="Intense Emphasis"/>
    <w:basedOn w:val="Numatytasispastraiposriftas"/>
    <w:uiPriority w:val="21"/>
    <w:qFormat/>
    <w:rsid w:val="00CA7C7F"/>
    <w:rPr>
      <w:i/>
      <w:iCs/>
      <w:color w:val="0F4761" w:themeColor="accent1" w:themeShade="BF"/>
    </w:rPr>
  </w:style>
  <w:style w:type="paragraph" w:styleId="Iskirtacitata">
    <w:name w:val="Intense Quote"/>
    <w:basedOn w:val="prastasis"/>
    <w:next w:val="prastasis"/>
    <w:link w:val="IskirtacitataDiagrama"/>
    <w:uiPriority w:val="30"/>
    <w:qFormat/>
    <w:rsid w:val="00CA7C7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CA7C7F"/>
    <w:rPr>
      <w:i/>
      <w:iCs/>
      <w:color w:val="0F4761" w:themeColor="accent1" w:themeShade="BF"/>
    </w:rPr>
  </w:style>
  <w:style w:type="character" w:styleId="Rykinuoroda">
    <w:name w:val="Intense Reference"/>
    <w:basedOn w:val="Numatytasispastraiposriftas"/>
    <w:uiPriority w:val="32"/>
    <w:qFormat/>
    <w:rsid w:val="00CA7C7F"/>
    <w:rPr>
      <w:b/>
      <w:bCs/>
      <w:smallCaps/>
      <w:color w:val="0F4761" w:themeColor="accent1" w:themeShade="BF"/>
      <w:spacing w:val="5"/>
    </w:rPr>
  </w:style>
  <w:style w:type="paragraph" w:styleId="prastasiniatinklio">
    <w:name w:val="Normal (Web)"/>
    <w:basedOn w:val="prastasis"/>
    <w:uiPriority w:val="99"/>
    <w:semiHidden/>
    <w:unhideWhenUsed/>
    <w:rsid w:val="00CA7C7F"/>
    <w:pPr>
      <w:spacing w:beforeAutospacing="1" w:after="100" w:afterAutospacing="1" w:line="240" w:lineRule="auto"/>
    </w:pPr>
    <w:rPr>
      <w:rFonts w:ascii="Calibri" w:hAnsi="Calibri" w:cs="Calibri"/>
    </w:rPr>
  </w:style>
  <w:style w:type="character" w:customStyle="1" w:styleId="cf01">
    <w:name w:val="cf01"/>
    <w:basedOn w:val="Numatytasispastraiposriftas"/>
    <w:rsid w:val="00CA7C7F"/>
    <w:rPr>
      <w:rFonts w:ascii="Segoe UI" w:hAnsi="Segoe UI" w:cs="Segoe UI" w:hint="default"/>
      <w:sz w:val="18"/>
      <w:szCs w:val="18"/>
    </w:rPr>
  </w:style>
  <w:style w:type="paragraph" w:styleId="Antrats">
    <w:name w:val="header"/>
    <w:basedOn w:val="prastasis"/>
    <w:link w:val="AntratsDiagrama"/>
    <w:uiPriority w:val="99"/>
    <w:unhideWhenUsed/>
    <w:rsid w:val="00FD3E09"/>
    <w:pPr>
      <w:tabs>
        <w:tab w:val="center" w:pos="4680"/>
        <w:tab w:val="right" w:pos="9360"/>
      </w:tabs>
      <w:spacing w:before="0" w:after="0" w:line="240" w:lineRule="auto"/>
    </w:pPr>
  </w:style>
  <w:style w:type="character" w:customStyle="1" w:styleId="AntratsDiagrama">
    <w:name w:val="Antraštės Diagrama"/>
    <w:basedOn w:val="Numatytasispastraiposriftas"/>
    <w:link w:val="Antrats"/>
    <w:uiPriority w:val="99"/>
    <w:rsid w:val="00FD3E09"/>
    <w:rPr>
      <w:rFonts w:eastAsiaTheme="minorEastAsia"/>
      <w:kern w:val="0"/>
      <w:sz w:val="20"/>
      <w:szCs w:val="20"/>
      <w14:ligatures w14:val="none"/>
    </w:rPr>
  </w:style>
  <w:style w:type="paragraph" w:styleId="Porat">
    <w:name w:val="footer"/>
    <w:basedOn w:val="prastasis"/>
    <w:link w:val="PoratDiagrama"/>
    <w:uiPriority w:val="99"/>
    <w:unhideWhenUsed/>
    <w:rsid w:val="00FD3E09"/>
    <w:pPr>
      <w:tabs>
        <w:tab w:val="center" w:pos="4680"/>
        <w:tab w:val="right" w:pos="9360"/>
      </w:tabs>
      <w:spacing w:before="0" w:after="0" w:line="240" w:lineRule="auto"/>
    </w:pPr>
  </w:style>
  <w:style w:type="character" w:customStyle="1" w:styleId="PoratDiagrama">
    <w:name w:val="Poraštė Diagrama"/>
    <w:basedOn w:val="Numatytasispastraiposriftas"/>
    <w:link w:val="Porat"/>
    <w:uiPriority w:val="99"/>
    <w:rsid w:val="00FD3E09"/>
    <w:rPr>
      <w:rFonts w:eastAsiaTheme="minorEastAsia"/>
      <w:kern w:val="0"/>
      <w:sz w:val="20"/>
      <w:szCs w:val="20"/>
      <w14:ligatures w14:val="none"/>
    </w:rPr>
  </w:style>
  <w:style w:type="character" w:styleId="Hipersaitas">
    <w:name w:val="Hyperlink"/>
    <w:aliases w:val="Alna"/>
    <w:uiPriority w:val="99"/>
    <w:semiHidden/>
    <w:unhideWhenUsed/>
    <w:rsid w:val="009A7CEE"/>
    <w:rPr>
      <w:color w:val="0000FF"/>
      <w:u w:val="single"/>
    </w:rPr>
  </w:style>
  <w:style w:type="table" w:styleId="Lentelstinklelis">
    <w:name w:val="Table Grid"/>
    <w:basedOn w:val="prastojilentel"/>
    <w:rsid w:val="009A7CEE"/>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77354">
      <w:bodyDiv w:val="1"/>
      <w:marLeft w:val="0"/>
      <w:marRight w:val="0"/>
      <w:marTop w:val="0"/>
      <w:marBottom w:val="0"/>
      <w:divBdr>
        <w:top w:val="none" w:sz="0" w:space="0" w:color="auto"/>
        <w:left w:val="none" w:sz="0" w:space="0" w:color="auto"/>
        <w:bottom w:val="none" w:sz="0" w:space="0" w:color="auto"/>
        <w:right w:val="none" w:sz="0" w:space="0" w:color="auto"/>
      </w:divBdr>
    </w:div>
    <w:div w:id="863205396">
      <w:bodyDiv w:val="1"/>
      <w:marLeft w:val="0"/>
      <w:marRight w:val="0"/>
      <w:marTop w:val="0"/>
      <w:marBottom w:val="0"/>
      <w:divBdr>
        <w:top w:val="none" w:sz="0" w:space="0" w:color="auto"/>
        <w:left w:val="none" w:sz="0" w:space="0" w:color="auto"/>
        <w:bottom w:val="none" w:sz="0" w:space="0" w:color="auto"/>
        <w:right w:val="none" w:sz="0" w:space="0" w:color="auto"/>
      </w:divBdr>
    </w:div>
    <w:div w:id="1331568940">
      <w:bodyDiv w:val="1"/>
      <w:marLeft w:val="0"/>
      <w:marRight w:val="0"/>
      <w:marTop w:val="0"/>
      <w:marBottom w:val="0"/>
      <w:divBdr>
        <w:top w:val="none" w:sz="0" w:space="0" w:color="auto"/>
        <w:left w:val="none" w:sz="0" w:space="0" w:color="auto"/>
        <w:bottom w:val="none" w:sz="0" w:space="0" w:color="auto"/>
        <w:right w:val="none" w:sz="0" w:space="0" w:color="auto"/>
      </w:divBdr>
    </w:div>
    <w:div w:id="1775248144">
      <w:bodyDiv w:val="1"/>
      <w:marLeft w:val="0"/>
      <w:marRight w:val="0"/>
      <w:marTop w:val="0"/>
      <w:marBottom w:val="0"/>
      <w:divBdr>
        <w:top w:val="none" w:sz="0" w:space="0" w:color="auto"/>
        <w:left w:val="none" w:sz="0" w:space="0" w:color="auto"/>
        <w:bottom w:val="none" w:sz="0" w:space="0" w:color="auto"/>
        <w:right w:val="none" w:sz="0" w:space="0" w:color="auto"/>
      </w:divBdr>
    </w:div>
    <w:div w:id="1810707004">
      <w:bodyDiv w:val="1"/>
      <w:marLeft w:val="0"/>
      <w:marRight w:val="0"/>
      <w:marTop w:val="0"/>
      <w:marBottom w:val="0"/>
      <w:divBdr>
        <w:top w:val="none" w:sz="0" w:space="0" w:color="auto"/>
        <w:left w:val="none" w:sz="0" w:space="0" w:color="auto"/>
        <w:bottom w:val="none" w:sz="0" w:space="0" w:color="auto"/>
        <w:right w:val="none" w:sz="0" w:space="0" w:color="auto"/>
      </w:divBdr>
    </w:div>
    <w:div w:id="1950812018">
      <w:bodyDiv w:val="1"/>
      <w:marLeft w:val="0"/>
      <w:marRight w:val="0"/>
      <w:marTop w:val="0"/>
      <w:marBottom w:val="0"/>
      <w:divBdr>
        <w:top w:val="none" w:sz="0" w:space="0" w:color="auto"/>
        <w:left w:val="none" w:sz="0" w:space="0" w:color="auto"/>
        <w:bottom w:val="none" w:sz="0" w:space="0" w:color="auto"/>
        <w:right w:val="none" w:sz="0" w:space="0" w:color="auto"/>
      </w:divBdr>
    </w:div>
    <w:div w:id="1982735294">
      <w:bodyDiv w:val="1"/>
      <w:marLeft w:val="0"/>
      <w:marRight w:val="0"/>
      <w:marTop w:val="0"/>
      <w:marBottom w:val="0"/>
      <w:divBdr>
        <w:top w:val="none" w:sz="0" w:space="0" w:color="auto"/>
        <w:left w:val="none" w:sz="0" w:space="0" w:color="auto"/>
        <w:bottom w:val="none" w:sz="0" w:space="0" w:color="auto"/>
        <w:right w:val="none" w:sz="0" w:space="0" w:color="auto"/>
      </w:divBdr>
    </w:div>
    <w:div w:id="2022276635">
      <w:bodyDiv w:val="1"/>
      <w:marLeft w:val="0"/>
      <w:marRight w:val="0"/>
      <w:marTop w:val="0"/>
      <w:marBottom w:val="0"/>
      <w:divBdr>
        <w:top w:val="none" w:sz="0" w:space="0" w:color="auto"/>
        <w:left w:val="none" w:sz="0" w:space="0" w:color="auto"/>
        <w:bottom w:val="none" w:sz="0" w:space="0" w:color="auto"/>
        <w:right w:val="none" w:sz="0" w:space="0" w:color="auto"/>
      </w:divBdr>
    </w:div>
    <w:div w:id="20679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4</Pages>
  <Words>4632</Words>
  <Characters>2641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Zavadskė</cp:lastModifiedBy>
  <cp:revision>162</cp:revision>
  <dcterms:created xsi:type="dcterms:W3CDTF">2024-12-04T06:59:00Z</dcterms:created>
  <dcterms:modified xsi:type="dcterms:W3CDTF">2026-01-15T12:45:00Z</dcterms:modified>
</cp:coreProperties>
</file>